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1D" w:rsidRPr="00F2714A" w:rsidRDefault="0081451D" w:rsidP="0081451D">
      <w:pPr>
        <w:pStyle w:val="Pa3"/>
        <w:spacing w:line="240" w:lineRule="auto"/>
        <w:jc w:val="center"/>
        <w:rPr>
          <w:rStyle w:val="A2"/>
          <w:rFonts w:ascii="AngsanaUPC" w:hAnsi="AngsanaUPC" w:cs="AngsanaUPC"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  <w:cs/>
        </w:rPr>
        <w:t>แบบฟอร์มการเขียนแบบถอดประสบการณ์การเรียนรู้ ด้านเทคนิคการสอน</w:t>
      </w:r>
    </w:p>
    <w:p w:rsidR="0081451D" w:rsidRPr="00F2714A" w:rsidRDefault="0081451D" w:rsidP="0081451D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F2714A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12B4" wp14:editId="2C3B719D">
                <wp:simplePos x="0" y="0"/>
                <wp:positionH relativeFrom="column">
                  <wp:posOffset>12700</wp:posOffset>
                </wp:positionH>
                <wp:positionV relativeFrom="paragraph">
                  <wp:posOffset>112395</wp:posOffset>
                </wp:positionV>
                <wp:extent cx="5990590" cy="0"/>
                <wp:effectExtent l="12700" t="13335" r="1651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96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85pt;width:47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i/HA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" strokeweight="1.5pt"/>
            </w:pict>
          </mc:Fallback>
        </mc:AlternateContent>
      </w:r>
    </w:p>
    <w:p w:rsidR="0081451D" w:rsidRPr="00F2714A" w:rsidRDefault="0081451D" w:rsidP="0081451D">
      <w:pPr>
        <w:pStyle w:val="Pa3"/>
        <w:spacing w:line="240" w:lineRule="auto"/>
        <w:jc w:val="thaiDistribute"/>
        <w:rPr>
          <w:rFonts w:ascii="AngsanaUPC" w:hAnsi="AngsanaUPC" w:cs="AngsanaUPC"/>
          <w:color w:val="221E1F"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</w:rPr>
        <w:t>1.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 xml:space="preserve"> ชื่อ</w:t>
      </w:r>
      <w:r w:rsidRPr="00F2714A">
        <w:rPr>
          <w:rStyle w:val="A2"/>
          <w:rFonts w:ascii="AngsanaUPC" w:hAnsi="AngsanaUPC" w:cs="AngsanaUPC"/>
          <w:sz w:val="32"/>
          <w:szCs w:val="32"/>
        </w:rPr>
        <w:t>-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สกุล ผู้เล่าเรื่อง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ผศ.ดร.</w:t>
      </w:r>
      <w:r w:rsidR="00B74210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โกวิท รพีพิศาล </w:t>
      </w:r>
      <w:r w:rsidR="00B74210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วิทยาลัย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เทคโนโลยีสารสนเทศ</w:t>
      </w:r>
      <w:r w:rsidR="00B74210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และการสื่อสาร</w:t>
      </w:r>
    </w:p>
    <w:p w:rsidR="0081451D" w:rsidRPr="00F2714A" w:rsidRDefault="0081451D" w:rsidP="0081451D">
      <w:pPr>
        <w:pStyle w:val="Pa3"/>
        <w:spacing w:line="240" w:lineRule="auto"/>
        <w:jc w:val="thaiDistribute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</w:p>
    <w:p w:rsidR="0081451D" w:rsidRPr="00F2714A" w:rsidRDefault="0081451D" w:rsidP="0081451D">
      <w:pPr>
        <w:pStyle w:val="Pa3"/>
        <w:spacing w:line="240" w:lineRule="auto"/>
        <w:jc w:val="thaiDistribute"/>
        <w:rPr>
          <w:rFonts w:ascii="AngsanaUPC" w:hAnsi="AngsanaUPC" w:cs="AngsanaUPC"/>
          <w:color w:val="221E1F"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</w:rPr>
        <w:t>2.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 xml:space="preserve"> ชื่อ</w:t>
      </w:r>
      <w:r w:rsidRPr="00F2714A">
        <w:rPr>
          <w:rStyle w:val="A2"/>
          <w:rFonts w:ascii="AngsanaUPC" w:hAnsi="AngsanaUPC" w:cs="AngsanaUPC"/>
          <w:sz w:val="32"/>
          <w:szCs w:val="32"/>
        </w:rPr>
        <w:t>-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สกุล ผู้บันทึก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 xml:space="preserve">คณะกรรมการการจัดการความรู้ </w:t>
      </w:r>
      <w:r w:rsidR="00B74210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วิทยาลัย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เทคโนโลยีสารสนเทศ</w:t>
      </w:r>
      <w:r w:rsidR="00B74210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และการสื่อสาร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</w:t>
      </w:r>
    </w:p>
    <w:p w:rsidR="0081451D" w:rsidRPr="00F2714A" w:rsidRDefault="0081451D" w:rsidP="0081451D">
      <w:pPr>
        <w:pStyle w:val="Pa3"/>
        <w:spacing w:line="240" w:lineRule="auto"/>
        <w:jc w:val="thaiDistribute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</w:p>
    <w:p w:rsidR="0081451D" w:rsidRPr="00F2714A" w:rsidRDefault="0081451D" w:rsidP="0081451D">
      <w:pPr>
        <w:pStyle w:val="Pa3"/>
        <w:spacing w:line="240" w:lineRule="auto"/>
        <w:jc w:val="thaiDistribute"/>
        <w:rPr>
          <w:rFonts w:ascii="AngsanaUPC" w:hAnsi="AngsanaUPC" w:cs="AngsanaUPC"/>
          <w:color w:val="221E1F"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</w:rPr>
        <w:t xml:space="preserve">3.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บทบาท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หน้าที่และความรับผิดชอบของผู้เล่าเรื่อง</w:t>
      </w:r>
      <w:r w:rsidRPr="00F2714A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</w:t>
      </w:r>
    </w:p>
    <w:p w:rsidR="0081451D" w:rsidRPr="00F2714A" w:rsidRDefault="00B74210" w:rsidP="0081451D">
      <w:pPr>
        <w:pStyle w:val="Pa3"/>
        <w:spacing w:line="240" w:lineRule="auto"/>
        <w:jc w:val="thaiDistribute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   </w:t>
      </w:r>
      <w:r w:rsidR="005E599B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             </w:t>
      </w:r>
      <w:r w:rsidR="0081451D"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อาจารย์ประจำสาขาวิชาเทคโนโลยีสารสนเทศ</w:t>
      </w:r>
    </w:p>
    <w:p w:rsidR="0081451D" w:rsidRPr="00F2714A" w:rsidRDefault="0081451D" w:rsidP="0081451D">
      <w:pPr>
        <w:pStyle w:val="Pa3"/>
        <w:spacing w:line="240" w:lineRule="auto"/>
        <w:jc w:val="thaiDistribute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</w:p>
    <w:p w:rsidR="0081451D" w:rsidRPr="00F2714A" w:rsidRDefault="0081451D" w:rsidP="0081451D">
      <w:pPr>
        <w:pStyle w:val="Pa3"/>
        <w:spacing w:line="240" w:lineRule="auto"/>
        <w:jc w:val="thaiDistribute"/>
        <w:rPr>
          <w:rFonts w:ascii="AngsanaUPC" w:hAnsi="AngsanaUPC" w:cs="AngsanaUPC"/>
          <w:color w:val="221E1F"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</w:rPr>
        <w:t xml:space="preserve">4.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เรื่องที่เล่า</w:t>
      </w:r>
      <w:r w:rsidRPr="00F2714A">
        <w:rPr>
          <w:rStyle w:val="A2"/>
          <w:rFonts w:ascii="AngsanaUPC" w:hAnsi="AngsanaUPC" w:cs="AngsanaUPC"/>
          <w:sz w:val="32"/>
          <w:szCs w:val="32"/>
        </w:rPr>
        <w:t xml:space="preserve"> </w:t>
      </w:r>
    </w:p>
    <w:p w:rsidR="0081451D" w:rsidRPr="00F2714A" w:rsidRDefault="0081451D" w:rsidP="00B7421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F2714A">
        <w:rPr>
          <w:rFonts w:ascii="AngsanaUPC" w:hAnsi="AngsanaUPC" w:cs="AngsanaUPC"/>
          <w:sz w:val="32"/>
          <w:szCs w:val="32"/>
        </w:rPr>
        <w:t xml:space="preserve">   </w:t>
      </w:r>
      <w:r w:rsidR="005E599B"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="00B74210">
        <w:rPr>
          <w:rFonts w:ascii="AngsanaUPC" w:hAnsi="AngsanaUPC" w:cs="AngsanaUPC"/>
          <w:sz w:val="32"/>
          <w:szCs w:val="32"/>
          <w:cs/>
        </w:rPr>
        <w:t>เทคนิคการสอน</w:t>
      </w:r>
      <w:r w:rsidR="00B74210">
        <w:rPr>
          <w:rFonts w:ascii="AngsanaUPC" w:hAnsi="AngsanaUPC" w:cs="AngsanaUPC" w:hint="cs"/>
          <w:sz w:val="32"/>
          <w:szCs w:val="32"/>
          <w:cs/>
        </w:rPr>
        <w:t xml:space="preserve">ด้วยการเรียนรู้บนฐานของเกม ปัญหา และโครงงาน </w:t>
      </w:r>
      <w:r w:rsidR="00B74210">
        <w:rPr>
          <w:rFonts w:ascii="AngsanaUPC" w:hAnsi="AngsanaUPC" w:cs="AngsanaUPC"/>
          <w:sz w:val="32"/>
          <w:szCs w:val="32"/>
        </w:rPr>
        <w:t>(GPP-Based Learning)</w:t>
      </w:r>
      <w:r w:rsidRPr="00F2714A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81451D" w:rsidRPr="00F2714A" w:rsidRDefault="0081451D" w:rsidP="0081451D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81451D" w:rsidRPr="00F2714A" w:rsidRDefault="0081451D" w:rsidP="0081451D">
      <w:pPr>
        <w:pStyle w:val="Pa3"/>
        <w:spacing w:line="240" w:lineRule="auto"/>
        <w:jc w:val="thaiDistribute"/>
        <w:rPr>
          <w:rFonts w:ascii="AngsanaUPC" w:hAnsi="AngsanaUPC" w:cs="AngsanaUPC"/>
          <w:color w:val="221E1F"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</w:rPr>
        <w:t xml:space="preserve">5. </w:t>
      </w:r>
      <w:r w:rsidR="0052393E">
        <w:rPr>
          <w:rStyle w:val="A2"/>
          <w:rFonts w:ascii="AngsanaUPC" w:hAnsi="AngsanaUPC" w:cs="AngsanaUPC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ความเป็นมาของเรื่องที่เล่า</w:t>
      </w:r>
      <w:r w:rsidRPr="00F2714A">
        <w:rPr>
          <w:rStyle w:val="A2"/>
          <w:rFonts w:ascii="AngsanaUPC" w:hAnsi="AngsanaUPC" w:cs="AngsanaUPC"/>
          <w:sz w:val="32"/>
          <w:szCs w:val="32"/>
        </w:rPr>
        <w:t xml:space="preserve"> </w:t>
      </w:r>
    </w:p>
    <w:p w:rsidR="00F32D4E" w:rsidRDefault="0081451D" w:rsidP="00F32D4E">
      <w:pPr>
        <w:ind w:left="270" w:firstLine="540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F2714A">
        <w:rPr>
          <w:rFonts w:ascii="AngsanaUPC" w:hAnsi="AngsanaUPC" w:cs="AngsanaUPC"/>
          <w:sz w:val="32"/>
          <w:szCs w:val="32"/>
        </w:rPr>
        <w:t xml:space="preserve">5.1 </w:t>
      </w:r>
      <w:r w:rsidR="005F22E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5E599B">
        <w:rPr>
          <w:rFonts w:ascii="AngsanaUPC" w:hAnsi="AngsanaUPC" w:cs="AngsanaUPC" w:hint="cs"/>
          <w:sz w:val="32"/>
          <w:szCs w:val="32"/>
          <w:cs/>
        </w:rPr>
        <w:t>ผู้เล่าเรื่องกล่าวว่า</w:t>
      </w:r>
      <w:r w:rsidR="00F32D4E" w:rsidRPr="00F32D4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การจัดการเรียนการสอนเพื่อให้นักศึกษาได้รับประโยชน์สูงสุดในศตวรรษที่ </w:t>
      </w:r>
      <w:r w:rsidR="00F32D4E" w:rsidRPr="00F32D4E">
        <w:rPr>
          <w:rFonts w:ascii="Angsana New" w:eastAsia="Times New Roman" w:hAnsi="Angsana New" w:cs="Angsana New"/>
          <w:spacing w:val="-4"/>
          <w:sz w:val="32"/>
          <w:szCs w:val="32"/>
        </w:rPr>
        <w:t xml:space="preserve">21 </w:t>
      </w:r>
      <w:r w:rsidR="00F32D4E" w:rsidRPr="00F32D4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นี้เป็นว่ามีความสำคัญยิ่ง  วิถีการใช้ชีวิตในยุคดิจิตอลของวัยรุ่นในปัจจุบันเปลี่ยนแปลงไปอย่างมากเช่นกัน   การเรียนการสอนในลักษณะดั้งเดิมที่เคยกระทำกันมาอาจไม่เหมาะสมเต็มที่สำหรับนักศึกษาในยุคดิจิตอลนี้   เทคโนโลยีสารสนเทศและการสื่อสารที่เปลี่ยนแปลงไป  ทำให้วัยรุ่นมีเครื่องเล่นใหม่และมีชีวิตผูกติดกับมันอย่างแยกไม่ออก  วัยรุ่นบางคนใช้เวลาส่วนใหญ่ในแต่ละวันคลุกอยู่กับการเล่นเกมออนไลน์  เล่นอินเทอร์เน็ต  คุยออนไลน์  และด้วยความไวผนวกกับความรวดเร็วของอุปกรณ์การสื่อสารทำให้วัยรุ่นไม่คุ้นเคยกับการรอคอยและไม่อดทนต่อการรอคอยสิ่งใดเป็นเวลานานๆ  เมื่อทุกสิ่งทุกอย่างเร็ว ฉับไวจึงผ่านเข้ามาอย่างฉาบฉวย  ส่งผลให้สมาธิในการจดจ่อต่อสิ่งต่างๆ ของวัยรุ่นสั้นลงและยังผลให้ความสนใจในการเรียนรู้และการจดจ่อในบทเรียนมีน้อยลงไปเช่นกัน</w:t>
      </w:r>
    </w:p>
    <w:p w:rsidR="0081451D" w:rsidRPr="00F2714A" w:rsidRDefault="0081451D" w:rsidP="005F22ED">
      <w:pPr>
        <w:pStyle w:val="Pa3"/>
        <w:spacing w:line="240" w:lineRule="auto"/>
        <w:ind w:left="270" w:firstLine="450"/>
        <w:jc w:val="thaiDistribute"/>
        <w:rPr>
          <w:rFonts w:ascii="AngsanaUPC" w:hAnsi="AngsanaUPC" w:cs="AngsanaUPC"/>
          <w:sz w:val="32"/>
          <w:szCs w:val="32"/>
        </w:rPr>
      </w:pPr>
      <w:r w:rsidRPr="00F2714A">
        <w:rPr>
          <w:rFonts w:ascii="AngsanaUPC" w:hAnsi="AngsanaUPC" w:cs="AngsanaUPC"/>
          <w:sz w:val="32"/>
          <w:szCs w:val="32"/>
        </w:rPr>
        <w:t xml:space="preserve">5.2 </w:t>
      </w:r>
      <w:r w:rsidR="005F22ED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F32D4E">
        <w:rPr>
          <w:rFonts w:ascii="AngsanaUPC" w:hAnsi="AngsanaUPC" w:cs="AngsanaUPC" w:hint="cs"/>
          <w:sz w:val="32"/>
          <w:szCs w:val="32"/>
          <w:cs/>
        </w:rPr>
        <w:t>วิถีชีวิต</w:t>
      </w:r>
      <w:r w:rsidR="005F22ED">
        <w:rPr>
          <w:rFonts w:ascii="AngsanaUPC" w:hAnsi="AngsanaUPC" w:cs="AngsanaUPC" w:hint="cs"/>
          <w:sz w:val="32"/>
          <w:szCs w:val="32"/>
          <w:cs/>
        </w:rPr>
        <w:t>ของวัยรุ่น</w:t>
      </w:r>
      <w:r w:rsidR="00F32D4E">
        <w:rPr>
          <w:rFonts w:ascii="AngsanaUPC" w:hAnsi="AngsanaUPC" w:cs="AngsanaUPC" w:hint="cs"/>
          <w:sz w:val="32"/>
          <w:szCs w:val="32"/>
          <w:cs/>
        </w:rPr>
        <w:t>ที่กล่าวข้างต้นนั้นผู้เล่าก็ป</w:t>
      </w:r>
      <w:r w:rsidR="005F22ED">
        <w:rPr>
          <w:rFonts w:ascii="AngsanaUPC" w:hAnsi="AngsanaUPC" w:cs="AngsanaUPC" w:hint="cs"/>
          <w:sz w:val="32"/>
          <w:szCs w:val="32"/>
          <w:cs/>
        </w:rPr>
        <w:t xml:space="preserve">ระสบกับนักศึกษาที่เรียนในวิชาที่ตนสอน </w:t>
      </w:r>
      <w:r w:rsidR="00F32D4E">
        <w:rPr>
          <w:rFonts w:ascii="AngsanaUPC" w:hAnsi="AngsanaUPC" w:cs="AngsanaUPC" w:hint="cs"/>
          <w:sz w:val="32"/>
          <w:szCs w:val="32"/>
          <w:cs/>
        </w:rPr>
        <w:t>พบว่านักศึกษาไม่จดจ่อต่อการเรียนเรียนเท่าที่ควร   มีสมาธิที่จะสนใจในบทเรียนเป็นระยะเวลาสั้นๆ แสดงความเบื่อหน่ายต่อวิชาที่มีเนิ้อหาเชิงทฤษฎี ไม่ฝึกที่จะคิด วิเคราะห์จากข้อคำถามที่ได้รับ มีปัญหาขัดแย้งหากต้องทำงานกลุ่มหรือเป็นทีม</w:t>
      </w:r>
    </w:p>
    <w:p w:rsidR="00F67CFD" w:rsidRDefault="005F22ED" w:rsidP="005F22ED">
      <w:pPr>
        <w:ind w:left="270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81451D" w:rsidRPr="00F2714A">
        <w:rPr>
          <w:rFonts w:ascii="AngsanaUPC" w:hAnsi="AngsanaUPC" w:cs="AngsanaUPC"/>
          <w:sz w:val="32"/>
          <w:szCs w:val="32"/>
        </w:rPr>
        <w:t>5.3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81451D" w:rsidRPr="00F2714A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</w:t>
      </w: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ผู้เล่า</w:t>
      </w:r>
      <w:r w:rsidRPr="005F22ED">
        <w:rPr>
          <w:rFonts w:ascii="AngsanaUPC" w:eastAsia="Times New Roman" w:hAnsi="AngsanaUPC" w:cs="AngsanaUPC" w:hint="cs"/>
          <w:sz w:val="32"/>
          <w:szCs w:val="32"/>
          <w:cs/>
        </w:rPr>
        <w:t>จึงมีแนวคิดที่จะจัดปรับแนวการสอนโดย</w:t>
      </w:r>
      <w:r w:rsidR="00F67CFD">
        <w:rPr>
          <w:rFonts w:ascii="AngsanaUPC" w:eastAsia="Times New Roman" w:hAnsi="AngsanaUPC" w:cs="AngsanaUPC" w:hint="cs"/>
          <w:sz w:val="32"/>
          <w:szCs w:val="32"/>
          <w:cs/>
        </w:rPr>
        <w:t xml:space="preserve">ผนวก </w:t>
      </w:r>
      <w:r w:rsidR="00F67CFD">
        <w:rPr>
          <w:rFonts w:ascii="AngsanaUPC" w:eastAsia="Times New Roman" w:hAnsi="AngsanaUPC" w:cs="AngsanaUPC"/>
          <w:sz w:val="32"/>
          <w:szCs w:val="32"/>
        </w:rPr>
        <w:t xml:space="preserve">3 </w:t>
      </w:r>
      <w:r w:rsidR="00F67CFD">
        <w:rPr>
          <w:rFonts w:ascii="AngsanaUPC" w:eastAsia="Times New Roman" w:hAnsi="AngsanaUPC" w:cs="AngsanaUPC" w:hint="cs"/>
          <w:sz w:val="32"/>
          <w:szCs w:val="32"/>
          <w:cs/>
        </w:rPr>
        <w:t>วิธีการเรียนรู้เข้าไปในบทเรียนดังนี้</w:t>
      </w:r>
    </w:p>
    <w:p w:rsidR="00F67CFD" w:rsidRDefault="00F67CFD" w:rsidP="00F67CFD">
      <w:pPr>
        <w:ind w:left="270" w:firstLine="450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 xml:space="preserve"> (ก) 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>การทดลองด้วยวิธีใช้เกมการเรียนรู้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>
        <w:rPr>
          <w:rFonts w:ascii="AngsanaUPC" w:eastAsia="Times New Roman" w:hAnsi="AngsanaUPC" w:cs="AngsanaUPC"/>
          <w:sz w:val="32"/>
          <w:szCs w:val="32"/>
        </w:rPr>
        <w:t>(Game-based Learning)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 xml:space="preserve"> เสริมเข้าไปในแต่ละหัวข้อวิชา </w:t>
      </w:r>
      <w:r>
        <w:rPr>
          <w:rFonts w:ascii="AngsanaUPC" w:eastAsia="Times New Roman" w:hAnsi="AngsanaUPC" w:cs="AngsanaUPC"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เพราะเชื่อว่า  การมีกิจกรรมที่ผนวกกับการเล่นเกมจะสร้างความสนุกสนาน  คลายเครียด จึงให้ผู้เรียนจดจ่อ  และได้เรียนรู้ไปพร้อมๆ กับการเล่น</w:t>
      </w:r>
    </w:p>
    <w:p w:rsidR="00F67CFD" w:rsidRDefault="00F67CFD" w:rsidP="00F67CFD">
      <w:pPr>
        <w:ind w:left="270" w:firstLine="450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(ข) 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>พร้อมทั้งจัดปรับให้เป็นรายวิชาที่ใช้ปัญหาเป็นหลัก (</w:t>
      </w:r>
      <w:r w:rsidR="005F22ED" w:rsidRPr="005F22ED">
        <w:rPr>
          <w:rFonts w:ascii="AngsanaUPC" w:eastAsia="Times New Roman" w:hAnsi="AngsanaUPC" w:cs="AngsanaUPC"/>
          <w:sz w:val="32"/>
          <w:szCs w:val="32"/>
        </w:rPr>
        <w:t>Problem-based learning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>)</w:t>
      </w:r>
      <w:r w:rsidR="005F22ED" w:rsidRPr="005F22E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>โดยการตั้งคำถามกับนักศึกษาและฝึกให้เขาได้ตั้งคำถามกับอาจารย์ผู้สอนและกับกลุ่มเพื่อน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ด้วยกัน  โดยผู้เล่าได้ใช้วิธีเสริม</w:t>
      </w:r>
      <w:r w:rsidR="005E599B">
        <w:rPr>
          <w:rFonts w:ascii="AngsanaUPC" w:eastAsia="Times New Roman" w:hAnsi="AngsanaUPC" w:cs="AngsanaUPC" w:hint="cs"/>
          <w:sz w:val="32"/>
          <w:szCs w:val="32"/>
          <w:cs/>
        </w:rPr>
        <w:t>แรงให้นักศึกษาทุกครั้งที่มีการตั้งคำถาม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นักศึกษา จะเพิ่มคะแนนความสนใจในชั้นเรียนให้กับนักศึกษาคนนั้นด้วย </w:t>
      </w:r>
    </w:p>
    <w:p w:rsidR="00F67CFD" w:rsidRDefault="00F67CFD" w:rsidP="00F67CFD">
      <w:pPr>
        <w:ind w:left="270" w:firstLine="450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(ค)  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 xml:space="preserve">สุดท้ายให้เขาได้คิดโครงการสัมมนา  ด้วยการแบ่งกลุ่มจัดกิจกรรมสัมมนาโดยคิดโครงการสัมมนาที่ต้องการทำเป็นตัวตั้งและทำให้สำเร็จเป็นรูปธรรมในตอนท้ายของภาคการศึกษา  วิธีการใช้โครงงานเป็นฐาน </w:t>
      </w:r>
      <w:r w:rsidR="005F22ED" w:rsidRPr="005F22ED">
        <w:rPr>
          <w:rFonts w:ascii="AngsanaUPC" w:eastAsia="Times New Roman" w:hAnsi="AngsanaUPC" w:cs="AngsanaUPC"/>
          <w:sz w:val="32"/>
          <w:szCs w:val="32"/>
        </w:rPr>
        <w:t xml:space="preserve">(Project-Based Learning )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โดยฝึกให้เลือกคิดหัวข้อสัมมนาเองด้วยวิธีประชาธิปไตยกลุ่ม  </w:t>
      </w:r>
    </w:p>
    <w:p w:rsidR="0081451D" w:rsidRDefault="00540502" w:rsidP="00F67CFD">
      <w:pPr>
        <w:ind w:left="270" w:firstLine="450"/>
        <w:rPr>
          <w:rFonts w:ascii="AngsanaUPC" w:eastAsia="Times New Roman" w:hAnsi="AngsanaUPC" w:cs="AngsanaUPC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A7346C" wp14:editId="14930295">
            <wp:simplePos x="0" y="0"/>
            <wp:positionH relativeFrom="column">
              <wp:posOffset>461010</wp:posOffset>
            </wp:positionH>
            <wp:positionV relativeFrom="paragraph">
              <wp:posOffset>1308735</wp:posOffset>
            </wp:positionV>
            <wp:extent cx="5191760" cy="3688715"/>
            <wp:effectExtent l="0" t="0" r="8890" b="6985"/>
            <wp:wrapTight wrapText="bothSides">
              <wp:wrapPolygon edited="0">
                <wp:start x="0" y="0"/>
                <wp:lineTo x="0" y="21529"/>
                <wp:lineTo x="21558" y="21529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2" t="24272" r="23036" b="11464"/>
                    <a:stretch/>
                  </pic:blipFill>
                  <pic:spPr bwMode="auto">
                    <a:xfrm>
                      <a:off x="0" y="0"/>
                      <a:ext cx="5191760" cy="368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9B">
        <w:rPr>
          <w:rFonts w:ascii="AngsanaUPC" w:eastAsia="Times New Roman" w:hAnsi="AngsanaUPC" w:cs="AngsanaUPC" w:hint="cs"/>
          <w:sz w:val="32"/>
          <w:szCs w:val="32"/>
          <w:cs/>
        </w:rPr>
        <w:t>เมื่อจบบทเรียนของรายวิชาที่สอนนี้</w:t>
      </w:r>
      <w:r w:rsidR="005F22ED">
        <w:rPr>
          <w:rFonts w:ascii="AngsanaUPC" w:eastAsia="Times New Roman" w:hAnsi="AngsanaUPC" w:cs="AngsanaUPC" w:hint="cs"/>
          <w:sz w:val="32"/>
          <w:szCs w:val="32"/>
          <w:cs/>
        </w:rPr>
        <w:t>ผู้เล่า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>มีเป้าหมายที่ต้องการศึกษาความพึงพอใจของนักศึกษาต่อการเรียนรู้ด้วยวิธีการกล่าวข้างต้น  ทั้งนี้ต้องการเปรียบเทียบการเปลี่ยนแปลงของพฤติกรรม</w:t>
      </w:r>
      <w:r w:rsidR="005F22ED">
        <w:rPr>
          <w:rFonts w:ascii="AngsanaUPC" w:eastAsia="Times New Roman" w:hAnsi="AngsanaUPC" w:cs="AngsanaUPC" w:hint="cs"/>
          <w:sz w:val="32"/>
          <w:szCs w:val="32"/>
          <w:cs/>
        </w:rPr>
        <w:t xml:space="preserve">  ทัศนคติของนักศึกษาที่เรียนในรายวิชานี้และนำผลลัพธ์ที่ดุ้</w:t>
      </w:r>
      <w:r w:rsidR="005F22ED" w:rsidRPr="005F22ED">
        <w:rPr>
          <w:rFonts w:ascii="AngsanaUPC" w:eastAsia="Times New Roman" w:hAnsi="AngsanaUPC" w:cs="AngsanaUPC" w:hint="cs"/>
          <w:sz w:val="32"/>
          <w:szCs w:val="32"/>
          <w:cs/>
        </w:rPr>
        <w:t xml:space="preserve">เป็นแนวทางในการพัฒนาและปรับเทคนิคและรูปแบบการเรียนการสอนต่อไป  </w:t>
      </w:r>
      <w:r w:rsidR="005E599B">
        <w:rPr>
          <w:rFonts w:ascii="AngsanaUPC" w:eastAsia="Times New Roman" w:hAnsi="AngsanaUPC" w:cs="AngsanaUPC" w:hint="cs"/>
          <w:sz w:val="32"/>
          <w:szCs w:val="32"/>
          <w:cs/>
        </w:rPr>
        <w:t>ผู้เล่า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ได้นำเสนอวิธีการสอนแบบ </w:t>
      </w:r>
      <w:r>
        <w:rPr>
          <w:rFonts w:ascii="AngsanaUPC" w:eastAsia="Times New Roman" w:hAnsi="AngsanaUPC" w:cs="AngsanaUPC"/>
          <w:sz w:val="32"/>
          <w:szCs w:val="32"/>
        </w:rPr>
        <w:t xml:space="preserve">GPP-Based Learning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เป็นแบบจำลองดังภาพต่อไปนี้</w:t>
      </w:r>
    </w:p>
    <w:p w:rsidR="00540502" w:rsidRDefault="00540502" w:rsidP="0052393E">
      <w:pPr>
        <w:spacing w:line="240" w:lineRule="auto"/>
        <w:jc w:val="both"/>
        <w:rPr>
          <w:rStyle w:val="A2"/>
          <w:rFonts w:ascii="AngsanaUPC" w:hAnsi="AngsanaUPC" w:cs="AngsanaUPC"/>
          <w:sz w:val="32"/>
          <w:szCs w:val="32"/>
        </w:rPr>
      </w:pPr>
    </w:p>
    <w:p w:rsidR="00540502" w:rsidRDefault="00540502" w:rsidP="0052393E">
      <w:pPr>
        <w:spacing w:line="240" w:lineRule="auto"/>
        <w:jc w:val="both"/>
        <w:rPr>
          <w:rStyle w:val="A2"/>
          <w:rFonts w:ascii="AngsanaUPC" w:hAnsi="AngsanaUPC" w:cs="AngsanaUPC"/>
          <w:sz w:val="32"/>
          <w:szCs w:val="32"/>
        </w:rPr>
      </w:pPr>
    </w:p>
    <w:p w:rsidR="00540502" w:rsidRDefault="00540502" w:rsidP="0052393E">
      <w:pPr>
        <w:spacing w:line="240" w:lineRule="auto"/>
        <w:jc w:val="both"/>
        <w:rPr>
          <w:rStyle w:val="A2"/>
          <w:rFonts w:ascii="AngsanaUPC" w:hAnsi="AngsanaUPC" w:cs="AngsanaUPC"/>
          <w:sz w:val="32"/>
          <w:szCs w:val="32"/>
        </w:rPr>
      </w:pPr>
    </w:p>
    <w:p w:rsidR="0052393E" w:rsidRPr="0052393E" w:rsidRDefault="0081451D" w:rsidP="0052393E">
      <w:pPr>
        <w:spacing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2714A">
        <w:rPr>
          <w:rStyle w:val="A2"/>
          <w:rFonts w:ascii="AngsanaUPC" w:hAnsi="AngsanaUPC" w:cs="AngsanaUPC"/>
          <w:sz w:val="32"/>
          <w:szCs w:val="32"/>
        </w:rPr>
        <w:lastRenderedPageBreak/>
        <w:t xml:space="preserve">6.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วิธีการ</w:t>
      </w:r>
      <w:r w:rsidRPr="00F2714A">
        <w:rPr>
          <w:rStyle w:val="A2"/>
          <w:rFonts w:ascii="AngsanaUPC" w:hAnsi="AngsanaUPC" w:cs="AngsanaUPC"/>
          <w:sz w:val="32"/>
          <w:szCs w:val="32"/>
        </w:rPr>
        <w:t>/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ขั้นตอน</w:t>
      </w:r>
      <w:r w:rsidRPr="00F2714A">
        <w:rPr>
          <w:rStyle w:val="A2"/>
          <w:rFonts w:ascii="AngsanaUPC" w:hAnsi="AngsanaUPC" w:cs="AngsanaUPC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หรือกระบวนการที่ท</w:t>
      </w:r>
      <w:r w:rsidRPr="00F2714A">
        <w:rPr>
          <w:rStyle w:val="A2"/>
          <w:rFonts w:ascii="AngsanaUPC" w:hAnsi="AngsanaUPC" w:cs="AngsanaUPC"/>
          <w:color w:val="000000"/>
          <w:sz w:val="32"/>
          <w:szCs w:val="32"/>
          <w:cs/>
        </w:rPr>
        <w:t>ำ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ให้งานนั้นประสบความส</w:t>
      </w:r>
      <w:r w:rsidRPr="00F2714A">
        <w:rPr>
          <w:rStyle w:val="A2"/>
          <w:rFonts w:ascii="AngsanaUPC" w:hAnsi="AngsanaUPC" w:cs="AngsanaUPC"/>
          <w:color w:val="000000"/>
          <w:sz w:val="32"/>
          <w:szCs w:val="32"/>
          <w:cs/>
        </w:rPr>
        <w:t>ำ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เร็จ</w:t>
      </w:r>
      <w:r w:rsidR="0052393E">
        <w:rPr>
          <w:rStyle w:val="A2"/>
          <w:rFonts w:ascii="AngsanaUPC" w:hAnsi="AngsanaUPC" w:cs="AngsanaUPC"/>
          <w:sz w:val="32"/>
          <w:szCs w:val="32"/>
        </w:rPr>
        <w:t xml:space="preserve"> </w:t>
      </w:r>
      <w:r w:rsidR="0052393E">
        <w:rPr>
          <w:rFonts w:ascii="Angsana New" w:hAnsi="Angsana New" w:cs="Angsana New" w:hint="cs"/>
          <w:b/>
          <w:bCs/>
          <w:sz w:val="32"/>
          <w:szCs w:val="32"/>
          <w:cs/>
        </w:rPr>
        <w:t>เทคนิคหรือกลยุทธ์ที่ใช้</w:t>
      </w:r>
      <w:r w:rsidR="0052393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2393E" w:rsidRPr="0052393E">
        <w:rPr>
          <w:rFonts w:ascii="Angsana New" w:hAnsi="Angsana New" w:cs="Angsana New" w:hint="cs"/>
          <w:b/>
          <w:bCs/>
          <w:sz w:val="32"/>
          <w:szCs w:val="32"/>
          <w:cs/>
        </w:rPr>
        <w:t>ผู้มีส่วนร่วม อุปสรรคหรือปัญหาในการทำงาน และแนวทางการแก้ไข</w:t>
      </w:r>
    </w:p>
    <w:p w:rsidR="0081451D" w:rsidRPr="00F2714A" w:rsidRDefault="0052393E" w:rsidP="006664C6">
      <w:pPr>
        <w:pStyle w:val="Pa3"/>
        <w:tabs>
          <w:tab w:val="left" w:pos="720"/>
        </w:tabs>
        <w:spacing w:line="240" w:lineRule="auto"/>
        <w:jc w:val="thaiDistribute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ab/>
      </w:r>
      <w:r w:rsidRPr="006664C6">
        <w:rPr>
          <w:rFonts w:ascii="AngsanaUPC" w:hAnsi="AngsanaUPC" w:cs="AngsanaUPC"/>
          <w:b/>
          <w:bCs/>
          <w:color w:val="000000"/>
          <w:sz w:val="32"/>
          <w:szCs w:val="32"/>
        </w:rPr>
        <w:t>6.1</w:t>
      </w:r>
      <w:r>
        <w:rPr>
          <w:rFonts w:ascii="AngsanaUPC" w:hAnsi="AngsanaUPC" w:cs="AngsanaUPC"/>
          <w:color w:val="000000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วิธีการ</w:t>
      </w:r>
      <w:r w:rsidRPr="00F2714A">
        <w:rPr>
          <w:rStyle w:val="A2"/>
          <w:rFonts w:ascii="AngsanaUPC" w:hAnsi="AngsanaUPC" w:cs="AngsanaUPC"/>
          <w:sz w:val="32"/>
          <w:szCs w:val="32"/>
        </w:rPr>
        <w:t>/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ขั้นตอน</w:t>
      </w:r>
      <w:r w:rsidRPr="00F2714A">
        <w:rPr>
          <w:rStyle w:val="A2"/>
          <w:rFonts w:ascii="AngsanaUPC" w:hAnsi="AngsanaUPC" w:cs="AngsanaUPC"/>
          <w:sz w:val="32"/>
          <w:szCs w:val="32"/>
        </w:rPr>
        <w:t xml:space="preserve"> 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หรือกระบวนการที่ท</w:t>
      </w:r>
      <w:r w:rsidRPr="00F2714A">
        <w:rPr>
          <w:rStyle w:val="A2"/>
          <w:rFonts w:ascii="AngsanaUPC" w:hAnsi="AngsanaUPC" w:cs="AngsanaUPC"/>
          <w:color w:val="000000"/>
          <w:sz w:val="32"/>
          <w:szCs w:val="32"/>
          <w:cs/>
        </w:rPr>
        <w:t>ำ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ให้งานนั้นประสบความส</w:t>
      </w:r>
      <w:r w:rsidRPr="00F2714A">
        <w:rPr>
          <w:rStyle w:val="A2"/>
          <w:rFonts w:ascii="AngsanaUPC" w:hAnsi="AngsanaUPC" w:cs="AngsanaUPC"/>
          <w:color w:val="000000"/>
          <w:sz w:val="32"/>
          <w:szCs w:val="32"/>
          <w:cs/>
        </w:rPr>
        <w:t>ำ</w:t>
      </w:r>
      <w:r w:rsidRPr="00F2714A">
        <w:rPr>
          <w:rStyle w:val="A2"/>
          <w:rFonts w:ascii="AngsanaUPC" w:hAnsi="AngsanaUPC" w:cs="AngsanaUPC"/>
          <w:sz w:val="32"/>
          <w:szCs w:val="32"/>
          <w:cs/>
        </w:rPr>
        <w:t>เร็จ</w:t>
      </w:r>
    </w:p>
    <w:p w:rsidR="0081451D" w:rsidRPr="00F2714A" w:rsidRDefault="0081451D" w:rsidP="00B7369B">
      <w:pPr>
        <w:pStyle w:val="Pa3"/>
        <w:numPr>
          <w:ilvl w:val="0"/>
          <w:numId w:val="1"/>
        </w:numPr>
        <w:spacing w:line="240" w:lineRule="auto"/>
        <w:jc w:val="thaiDistribute"/>
        <w:rPr>
          <w:rFonts w:ascii="AngsanaUPC" w:hAnsi="AngsanaUPC" w:cs="AngsanaUPC"/>
          <w:color w:val="221E1F"/>
          <w:sz w:val="32"/>
          <w:szCs w:val="32"/>
        </w:rPr>
      </w:pPr>
      <w:r w:rsidRPr="00F2714A">
        <w:rPr>
          <w:rFonts w:ascii="AngsanaUPC" w:hAnsi="AngsanaUPC" w:cs="AngsanaUPC"/>
          <w:color w:val="221E1F"/>
          <w:sz w:val="32"/>
          <w:szCs w:val="32"/>
          <w:cs/>
        </w:rPr>
        <w:t xml:space="preserve">ศึกษากระบวนการของเทคนิคการสอนทั้ง </w:t>
      </w:r>
      <w:r w:rsidRPr="00F2714A">
        <w:rPr>
          <w:rFonts w:ascii="AngsanaUPC" w:hAnsi="AngsanaUPC" w:cs="AngsanaUPC"/>
          <w:color w:val="221E1F"/>
          <w:sz w:val="32"/>
          <w:szCs w:val="32"/>
        </w:rPr>
        <w:t xml:space="preserve">3 </w:t>
      </w:r>
      <w:r w:rsidR="00B7369B">
        <w:rPr>
          <w:rFonts w:ascii="AngsanaUPC" w:hAnsi="AngsanaUPC" w:cs="AngsanaUPC"/>
          <w:color w:val="221E1F"/>
          <w:sz w:val="32"/>
          <w:szCs w:val="32"/>
          <w:cs/>
        </w:rPr>
        <w:t xml:space="preserve">รูปแบบ </w:t>
      </w:r>
      <w:r w:rsidR="00B7369B">
        <w:rPr>
          <w:rFonts w:ascii="AngsanaUPC" w:hAnsi="AngsanaUPC" w:cs="AngsanaUPC" w:hint="cs"/>
          <w:color w:val="221E1F"/>
          <w:sz w:val="32"/>
          <w:szCs w:val="32"/>
          <w:cs/>
        </w:rPr>
        <w:t>ทั้ง</w:t>
      </w:r>
      <w:r w:rsidR="00B7369B">
        <w:rPr>
          <w:rFonts w:ascii="AngsanaUPC" w:hAnsi="AngsanaUPC" w:cs="AngsanaUPC"/>
          <w:color w:val="221E1F"/>
          <w:sz w:val="32"/>
          <w:szCs w:val="32"/>
          <w:cs/>
        </w:rPr>
        <w:t>จากการทบทวนวรรณกรรม  จากการถ่าย</w:t>
      </w:r>
      <w:r w:rsidR="00B7369B">
        <w:rPr>
          <w:rFonts w:ascii="AngsanaUPC" w:hAnsi="AngsanaUPC" w:cs="AngsanaUPC" w:hint="cs"/>
          <w:color w:val="221E1F"/>
          <w:sz w:val="32"/>
          <w:szCs w:val="32"/>
          <w:cs/>
        </w:rPr>
        <w:t>ทอดและแบ่งปัน</w:t>
      </w:r>
      <w:r w:rsidR="00B7369B">
        <w:rPr>
          <w:rFonts w:ascii="AngsanaUPC" w:hAnsi="AngsanaUPC" w:cs="AngsanaUPC"/>
          <w:color w:val="221E1F"/>
          <w:sz w:val="32"/>
          <w:szCs w:val="32"/>
          <w:cs/>
        </w:rPr>
        <w:t>ประสบการณ์จากผู้รู้</w:t>
      </w:r>
      <w:r w:rsidR="00B7369B">
        <w:rPr>
          <w:rFonts w:ascii="AngsanaUPC" w:hAnsi="AngsanaUPC" w:cs="AngsanaUPC" w:hint="cs"/>
          <w:color w:val="221E1F"/>
          <w:sz w:val="32"/>
          <w:szCs w:val="32"/>
          <w:cs/>
        </w:rPr>
        <w:t xml:space="preserve">  และจากประสบการณ์บางส่วนที่ผู้เล่าเองที่เคยใช้บ้างกับการเรียนการสอนในวิชาอื่นๆ</w:t>
      </w:r>
    </w:p>
    <w:p w:rsidR="00B7369B" w:rsidRPr="00B7369B" w:rsidRDefault="0081451D" w:rsidP="00445E81">
      <w:pPr>
        <w:pStyle w:val="Pa3"/>
        <w:numPr>
          <w:ilvl w:val="0"/>
          <w:numId w:val="1"/>
        </w:numPr>
        <w:spacing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7369B">
        <w:rPr>
          <w:rFonts w:ascii="AngsanaUPC" w:hAnsi="AngsanaUPC" w:cs="AngsanaUPC"/>
          <w:color w:val="221E1F"/>
          <w:sz w:val="32"/>
          <w:szCs w:val="32"/>
          <w:cs/>
        </w:rPr>
        <w:t>เตรียม</w:t>
      </w:r>
      <w:r w:rsidR="00B7369B" w:rsidRPr="00B7369B">
        <w:rPr>
          <w:rFonts w:ascii="AngsanaUPC" w:hAnsi="AngsanaUPC" w:cs="AngsanaUPC" w:hint="cs"/>
          <w:color w:val="221E1F"/>
          <w:sz w:val="32"/>
          <w:szCs w:val="32"/>
          <w:cs/>
        </w:rPr>
        <w:t xml:space="preserve">และสรรหากิจกรรมเกมที่เหมาะสมที่สามารถดำเนินการได้ในห้องเรียน  บันทึกว่าแต่ละเกมสามารถจะสอนหรือให้นักศึกษาเรียนรู้เรื่องใดบ้าง  </w:t>
      </w:r>
      <w:r w:rsidR="00B7369B">
        <w:rPr>
          <w:rFonts w:ascii="AngsanaUPC" w:hAnsi="AngsanaUPC" w:cs="AngsanaUPC" w:hint="cs"/>
          <w:color w:val="221E1F"/>
          <w:sz w:val="32"/>
          <w:szCs w:val="32"/>
          <w:cs/>
        </w:rPr>
        <w:t xml:space="preserve"> คิดข้อคำถามที่เกี่ยวโยงกับบทเรียน  เพื่อใช้เป็นการเกริ่นนำเข้าสู่บทเรียนและเพื่อใช้ในการฝึกให้คิดวิเคราะห์  อธิบายกระบวนการจัดโครงการสัมมนาให้นักศึกษาจินตนาการและให้เห็นภาพการทำงานที่กลุ่มของตนต้องดำเนินการต่อไป</w:t>
      </w:r>
    </w:p>
    <w:p w:rsidR="006664C6" w:rsidRDefault="006664C6" w:rsidP="006664C6">
      <w:pPr>
        <w:pStyle w:val="Pa3"/>
        <w:numPr>
          <w:ilvl w:val="0"/>
          <w:numId w:val="1"/>
        </w:numPr>
        <w:spacing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สร้างเครื่องมือเพื่อจะได้น</w:t>
      </w:r>
      <w:r>
        <w:rPr>
          <w:rFonts w:ascii="AngsanaUPC" w:hAnsi="AngsanaUPC" w:cs="AngsanaUPC" w:hint="cs"/>
          <w:sz w:val="32"/>
          <w:szCs w:val="32"/>
          <w:cs/>
        </w:rPr>
        <w:t>ำมา</w:t>
      </w:r>
      <w:r>
        <w:rPr>
          <w:rFonts w:ascii="AngsanaUPC" w:hAnsi="AngsanaUPC" w:cs="AngsanaUPC"/>
          <w:sz w:val="32"/>
          <w:szCs w:val="32"/>
          <w:cs/>
        </w:rPr>
        <w:t xml:space="preserve">ประเมินวิธีการสอนทั้ง </w:t>
      </w:r>
      <w:r>
        <w:rPr>
          <w:rFonts w:ascii="AngsanaUPC" w:hAnsi="AngsanaUPC" w:cs="AngsanaUPC"/>
          <w:sz w:val="32"/>
          <w:szCs w:val="32"/>
        </w:rPr>
        <w:t xml:space="preserve">3 </w:t>
      </w:r>
      <w:r>
        <w:rPr>
          <w:rFonts w:ascii="AngsanaUPC" w:hAnsi="AngsanaUPC" w:cs="AngsanaUPC" w:hint="cs"/>
          <w:sz w:val="32"/>
          <w:szCs w:val="32"/>
          <w:cs/>
        </w:rPr>
        <w:t>แบบดังนี้</w:t>
      </w:r>
    </w:p>
    <w:p w:rsidR="006664C6" w:rsidRDefault="006664C6" w:rsidP="006664C6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F2714A">
        <w:rPr>
          <w:rFonts w:ascii="AngsanaUPC" w:hAnsi="AngsanaUPC" w:cs="AngsanaUPC"/>
          <w:sz w:val="32"/>
          <w:szCs w:val="32"/>
          <w:cs/>
        </w:rPr>
        <w:t xml:space="preserve">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             </w:t>
      </w:r>
      <w:r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 xml:space="preserve">1.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แบบสอบถาม สำรวจความพึงพอใจ ทัศนคติและพฤติกรรม   </w:t>
      </w:r>
    </w:p>
    <w:p w:rsidR="006664C6" w:rsidRPr="006664C6" w:rsidRDefault="006664C6" w:rsidP="006664C6">
      <w:pPr>
        <w:spacing w:after="0" w:line="240" w:lineRule="auto"/>
        <w:ind w:left="720" w:firstLine="720"/>
        <w:rPr>
          <w:rFonts w:ascii="Angsana New" w:eastAsia="Times New Roman" w:hAnsi="Angsana New" w:cs="Angsana New"/>
          <w:spacing w:val="-4"/>
          <w:sz w:val="32"/>
          <w:szCs w:val="32"/>
          <w:cs/>
        </w:rPr>
      </w:pP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 xml:space="preserve">2.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แบบทดสอบความเป็นผู้นำ การเป็นผู้ตาม</w:t>
      </w:r>
    </w:p>
    <w:p w:rsidR="006664C6" w:rsidRPr="006664C6" w:rsidRDefault="006664C6" w:rsidP="006664C6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 xml:space="preserve">             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>3.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แบบสัมภาษณ์ความพึงพอใจ ทัศนคติ</w:t>
      </w:r>
    </w:p>
    <w:p w:rsidR="006664C6" w:rsidRPr="006664C6" w:rsidRDefault="006664C6" w:rsidP="006664C6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          </w:t>
      </w: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 xml:space="preserve">4. 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แบบสังเกตและบันทึกพฤติกรรม</w:t>
      </w:r>
    </w:p>
    <w:p w:rsidR="006664C6" w:rsidRPr="006664C6" w:rsidRDefault="006664C6" w:rsidP="006664C6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            </w:t>
      </w:r>
      <w:r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pacing w:val="-4"/>
          <w:sz w:val="32"/>
          <w:szCs w:val="32"/>
          <w:cs/>
        </w:rPr>
        <w:tab/>
      </w:r>
      <w:r w:rsidRPr="006664C6">
        <w:rPr>
          <w:rFonts w:ascii="Angsana New" w:eastAsia="Times New Roman" w:hAnsi="Angsana New" w:cs="Angsana New"/>
          <w:spacing w:val="-4"/>
          <w:sz w:val="32"/>
          <w:szCs w:val="32"/>
        </w:rPr>
        <w:t xml:space="preserve">5.  </w:t>
      </w:r>
      <w:r w:rsidRPr="006664C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การสนทนากลุ่ม  </w:t>
      </w:r>
    </w:p>
    <w:p w:rsidR="00540502" w:rsidRDefault="00540502" w:rsidP="0052393E">
      <w:pPr>
        <w:pStyle w:val="Pa3"/>
        <w:spacing w:line="240" w:lineRule="auto"/>
        <w:ind w:firstLine="720"/>
        <w:jc w:val="thaiDistribute"/>
        <w:rPr>
          <w:rStyle w:val="A2"/>
          <w:rFonts w:ascii="AngsanaUPC" w:hAnsi="AngsanaUPC" w:cs="AngsanaUPC"/>
          <w:sz w:val="32"/>
          <w:szCs w:val="32"/>
        </w:rPr>
      </w:pPr>
    </w:p>
    <w:p w:rsidR="0081451D" w:rsidRPr="00F2714A" w:rsidRDefault="0052393E" w:rsidP="0052393E">
      <w:pPr>
        <w:pStyle w:val="Pa3"/>
        <w:spacing w:line="240" w:lineRule="auto"/>
        <w:ind w:firstLine="720"/>
        <w:jc w:val="thaiDistribute"/>
        <w:rPr>
          <w:rFonts w:ascii="AngsanaUPC" w:hAnsi="AngsanaUPC" w:cs="AngsanaUPC"/>
          <w:color w:val="000000"/>
          <w:sz w:val="32"/>
          <w:szCs w:val="32"/>
          <w:cs/>
        </w:rPr>
      </w:pPr>
      <w:r>
        <w:rPr>
          <w:rStyle w:val="A2"/>
          <w:rFonts w:ascii="AngsanaUPC" w:hAnsi="AngsanaUPC" w:cs="AngsanaUPC"/>
          <w:sz w:val="32"/>
          <w:szCs w:val="32"/>
        </w:rPr>
        <w:t>6.2</w:t>
      </w:r>
      <w:r w:rsidR="0081451D" w:rsidRPr="00F2714A">
        <w:rPr>
          <w:rStyle w:val="A2"/>
          <w:rFonts w:ascii="AngsanaUPC" w:hAnsi="AngsanaUPC" w:cs="AngsanaUPC"/>
          <w:sz w:val="32"/>
          <w:szCs w:val="32"/>
        </w:rPr>
        <w:t xml:space="preserve"> </w:t>
      </w:r>
      <w:r>
        <w:rPr>
          <w:rStyle w:val="A2"/>
          <w:rFonts w:ascii="AngsanaUPC" w:hAnsi="AngsanaUPC" w:cs="AngsanaUPC"/>
          <w:sz w:val="32"/>
          <w:szCs w:val="32"/>
          <w:cs/>
        </w:rPr>
        <w:t>เทคนิคหรือกลยุทธ์ที่</w:t>
      </w:r>
      <w:r w:rsidR="006664C6">
        <w:rPr>
          <w:rStyle w:val="A2"/>
          <w:rFonts w:ascii="AngsanaUPC" w:hAnsi="AngsanaUPC" w:cs="AngsanaUPC" w:hint="cs"/>
          <w:sz w:val="32"/>
          <w:szCs w:val="32"/>
          <w:cs/>
        </w:rPr>
        <w:t>ใช้</w:t>
      </w:r>
    </w:p>
    <w:p w:rsidR="0081451D" w:rsidRPr="00F2714A" w:rsidRDefault="006664C6" w:rsidP="00876535">
      <w:pPr>
        <w:pStyle w:val="Pa3"/>
        <w:tabs>
          <w:tab w:val="left" w:pos="1080"/>
        </w:tabs>
        <w:spacing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</w:t>
      </w:r>
      <w:r>
        <w:rPr>
          <w:rFonts w:ascii="AngsanaUPC" w:hAnsi="AngsanaUPC" w:cs="AngsanaUPC"/>
          <w:b/>
          <w:bCs/>
          <w:sz w:val="32"/>
          <w:szCs w:val="32"/>
        </w:rPr>
        <w:t xml:space="preserve">6.2.1 </w:t>
      </w:r>
      <w:r w:rsidR="0081451D" w:rsidRPr="00F2714A">
        <w:rPr>
          <w:rFonts w:ascii="AngsanaUPC" w:hAnsi="AngsanaUPC" w:cs="AngsanaUPC"/>
          <w:b/>
          <w:bCs/>
          <w:sz w:val="32"/>
          <w:szCs w:val="32"/>
          <w:cs/>
        </w:rPr>
        <w:t>เทคนิคการสอน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โดยใช้เกมการเรียนรู้</w:t>
      </w:r>
      <w:r>
        <w:rPr>
          <w:rFonts w:ascii="AngsanaUPC" w:hAnsi="AngsanaUPC" w:cs="AngsanaUPC"/>
          <w:b/>
          <w:bCs/>
          <w:sz w:val="32"/>
          <w:szCs w:val="32"/>
        </w:rPr>
        <w:t xml:space="preserve"> (Game-based Learning)</w:t>
      </w:r>
    </w:p>
    <w:p w:rsidR="0081451D" w:rsidRDefault="006664C6" w:rsidP="006664C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เลือกหัวข้อบทเรียนที่สามารถนำกิจกรรมเกมเข้ามาใช้ได้</w:t>
      </w:r>
    </w:p>
    <w:p w:rsidR="002B150F" w:rsidRDefault="002B150F" w:rsidP="006664C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ให้นักศึกษาเล่นกิจกรรมนั้น  บางเกมมีการแข่งขันระหว่างกลุ่ม  บางเกมเป็นการแข่งกับตนเองโดยมีเวลาเป็นเกณฑ์กำหนด</w:t>
      </w:r>
    </w:p>
    <w:p w:rsidR="002B150F" w:rsidRDefault="002B150F" w:rsidP="006664C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มื่อสิ้นสุดกิจกรรมให้นักศึกษาไคร่ครวญด้วยตนเองแล้วออกมาเล่าหน้าห้องว่าคิดว่าได้เรียนรู้อะไรจากเกม</w:t>
      </w:r>
    </w:p>
    <w:p w:rsidR="002B150F" w:rsidRPr="006664C6" w:rsidRDefault="002B150F" w:rsidP="006664C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ผู้เล่าเฉลยว่าสิ่งที่ต้องการให้เรียนรู้จากเกมคืออะไร</w:t>
      </w:r>
    </w:p>
    <w:p w:rsidR="002B150F" w:rsidRDefault="0081451D" w:rsidP="002B150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F2714A">
        <w:rPr>
          <w:rFonts w:ascii="AngsanaUPC" w:hAnsi="AngsanaUPC" w:cs="AngsanaUPC"/>
          <w:sz w:val="32"/>
          <w:szCs w:val="32"/>
          <w:cs/>
        </w:rPr>
        <w:tab/>
      </w:r>
      <w:r w:rsidRPr="00F2714A">
        <w:rPr>
          <w:rFonts w:ascii="AngsanaUPC" w:hAnsi="AngsanaUPC" w:cs="AngsanaUPC"/>
          <w:sz w:val="32"/>
          <w:szCs w:val="32"/>
          <w:cs/>
        </w:rPr>
        <w:tab/>
      </w:r>
    </w:p>
    <w:p w:rsidR="00540502" w:rsidRDefault="00540502" w:rsidP="002B150F">
      <w:pPr>
        <w:spacing w:after="0" w:line="240" w:lineRule="auto"/>
        <w:ind w:left="720" w:firstLine="72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81451D" w:rsidRPr="002B150F" w:rsidRDefault="0081451D" w:rsidP="002B150F">
      <w:pPr>
        <w:spacing w:after="0" w:line="240" w:lineRule="auto"/>
        <w:ind w:left="720" w:firstLine="720"/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2B150F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ตัวอย่าง</w:t>
      </w:r>
      <w:r w:rsidRPr="002B150F">
        <w:rPr>
          <w:rFonts w:ascii="AngsanaUPC" w:hAnsi="AngsanaUPC" w:cs="AngsanaUPC"/>
          <w:b/>
          <w:bCs/>
          <w:sz w:val="32"/>
          <w:szCs w:val="32"/>
        </w:rPr>
        <w:t xml:space="preserve">: </w:t>
      </w:r>
      <w:r w:rsidR="002B150F" w:rsidRPr="002B150F">
        <w:rPr>
          <w:rFonts w:ascii="AngsanaUPC" w:hAnsi="AngsanaUPC" w:cs="AngsanaUPC" w:hint="cs"/>
          <w:b/>
          <w:bCs/>
          <w:sz w:val="32"/>
          <w:szCs w:val="32"/>
          <w:cs/>
        </w:rPr>
        <w:t>การสอนด้วยการเรียนรู้จากเกม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4680"/>
      </w:tblGrid>
      <w:tr w:rsidR="002B150F" w:rsidTr="002B150F">
        <w:tc>
          <w:tcPr>
            <w:tcW w:w="3240" w:type="dxa"/>
          </w:tcPr>
          <w:p w:rsidR="002B150F" w:rsidRPr="002B150F" w:rsidRDefault="002B150F" w:rsidP="002B150F">
            <w:pPr>
              <w:pStyle w:val="Pa3"/>
              <w:spacing w:line="240" w:lineRule="auto"/>
              <w:jc w:val="center"/>
              <w:rPr>
                <w:rStyle w:val="A2"/>
                <w:rFonts w:ascii="AngsanaUPC" w:hAnsi="AngsanaUPC" w:cs="AngsanaUPC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 w:hint="cs"/>
                <w:sz w:val="32"/>
                <w:szCs w:val="32"/>
                <w:cs/>
              </w:rPr>
              <w:t>หัวข้อการเรียนรู้</w:t>
            </w:r>
          </w:p>
        </w:tc>
        <w:tc>
          <w:tcPr>
            <w:tcW w:w="4680" w:type="dxa"/>
          </w:tcPr>
          <w:p w:rsidR="002B150F" w:rsidRPr="002B150F" w:rsidRDefault="002B150F" w:rsidP="002B150F">
            <w:pPr>
              <w:pStyle w:val="Pa3"/>
              <w:spacing w:line="240" w:lineRule="auto"/>
              <w:jc w:val="center"/>
              <w:rPr>
                <w:rStyle w:val="A2"/>
                <w:rFonts w:ascii="AngsanaUPC" w:hAnsi="AngsanaUPC" w:cs="AngsanaUPC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 w:hint="cs"/>
                <w:sz w:val="32"/>
                <w:szCs w:val="32"/>
                <w:cs/>
              </w:rPr>
              <w:t>เกมและกิจกรรมที่ใช้</w:t>
            </w:r>
          </w:p>
        </w:tc>
      </w:tr>
      <w:tr w:rsidR="002B150F" w:rsidTr="002B150F">
        <w:tc>
          <w:tcPr>
            <w:tcW w:w="3240" w:type="dxa"/>
          </w:tcPr>
          <w:p w:rsidR="002B150F" w:rsidRPr="002B150F" w:rsidRDefault="002B150F" w:rsidP="0081451D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การเรียนรู้ตนเองและเข้าใจผู้อื่น</w:t>
            </w:r>
          </w:p>
        </w:tc>
        <w:tc>
          <w:tcPr>
            <w:tcW w:w="4680" w:type="dxa"/>
          </w:tcPr>
          <w:p w:rsidR="002B150F" w:rsidRPr="002B150F" w:rsidRDefault="002B150F" w:rsidP="0081451D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 xml:space="preserve">สัตว์ </w:t>
            </w:r>
            <w:r w:rsidRPr="002B150F">
              <w:rPr>
                <w:rFonts w:ascii="AngsanaUPC" w:hAnsi="AngsanaUPC" w:cs="AngsanaUPC"/>
                <w:spacing w:val="-4"/>
                <w:sz w:val="32"/>
                <w:szCs w:val="32"/>
              </w:rPr>
              <w:t xml:space="preserve">4 </w:t>
            </w:r>
            <w:r w:rsidRPr="002B150F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ประเภท (ผู้นำสี่ทิศ), วันเกิดในสัปดาห์</w:t>
            </w:r>
          </w:p>
        </w:tc>
      </w:tr>
      <w:tr w:rsidR="002B150F" w:rsidTr="002B150F">
        <w:tc>
          <w:tcPr>
            <w:tcW w:w="3240" w:type="dxa"/>
          </w:tcPr>
          <w:p w:rsidR="002B150F" w:rsidRPr="002B150F" w:rsidRDefault="002B150F" w:rsidP="0081451D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การคิดอย่างมีวิจารณญาณ</w:t>
            </w:r>
          </w:p>
        </w:tc>
        <w:tc>
          <w:tcPr>
            <w:tcW w:w="4680" w:type="dxa"/>
          </w:tcPr>
          <w:p w:rsidR="002B150F" w:rsidRP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1.  การต่อและจัดภาพ</w:t>
            </w:r>
          </w:p>
          <w:p w:rsidR="002B150F" w:rsidRP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2.  ตัวเลขกระจัดกระจาย</w:t>
            </w:r>
          </w:p>
          <w:p w:rsidR="002B150F" w:rsidRP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3.  การตั้งคำถามเพื่อหาข้อเท็จจริง</w:t>
            </w:r>
          </w:p>
          <w:p w:rsidR="002B150F" w:rsidRP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4.  การตวงน้ำใส่แก้ว</w:t>
            </w:r>
          </w:p>
          <w:p w:rsid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5.  ความสัมพันธ์ระหว่างสวิตกับหลอดไฟ</w:t>
            </w:r>
          </w:p>
        </w:tc>
      </w:tr>
      <w:tr w:rsidR="002B150F" w:rsidTr="002B150F">
        <w:tc>
          <w:tcPr>
            <w:tcW w:w="3240" w:type="dxa"/>
          </w:tcPr>
          <w:p w:rsidR="002B150F" w:rsidRPr="002B150F" w:rsidRDefault="002B150F" w:rsidP="0081451D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การเป็นผู้นำและการทำงานเป็นกลุ่ม</w:t>
            </w:r>
          </w:p>
        </w:tc>
        <w:tc>
          <w:tcPr>
            <w:tcW w:w="4680" w:type="dxa"/>
          </w:tcPr>
          <w:p w:rsidR="002B150F" w:rsidRP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1. กิจกรรมเกมการ</w:t>
            </w: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แข่ง</w:t>
            </w: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เขียนภาพเป็นทีม 3  ขั้นตอน</w:t>
            </w:r>
          </w:p>
          <w:p w:rsidR="002B150F" w:rsidRP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2.  เกมการจัดเรียงสามเหลี่ยมด้านเท่า</w:t>
            </w:r>
          </w:p>
          <w:p w:rsidR="002B150F" w:rsidRDefault="002B150F" w:rsidP="002B150F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3.  การทำแบบทดสอบความเป็นผู้นำ</w:t>
            </w:r>
          </w:p>
        </w:tc>
      </w:tr>
    </w:tbl>
    <w:p w:rsidR="0081451D" w:rsidRPr="00F2714A" w:rsidRDefault="0081451D" w:rsidP="0081451D">
      <w:pPr>
        <w:pStyle w:val="Pa3"/>
        <w:spacing w:line="240" w:lineRule="auto"/>
        <w:jc w:val="thaiDistribute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</w:p>
    <w:p w:rsidR="0081451D" w:rsidRPr="00F2714A" w:rsidRDefault="00876535" w:rsidP="00876535">
      <w:pPr>
        <w:pStyle w:val="Pa3"/>
        <w:tabs>
          <w:tab w:val="left" w:pos="1080"/>
        </w:tabs>
        <w:spacing w:line="240" w:lineRule="auto"/>
        <w:ind w:firstLine="709"/>
        <w:jc w:val="thaiDistribute"/>
        <w:rPr>
          <w:rStyle w:val="A2"/>
          <w:rFonts w:ascii="AngsanaUPC" w:hAnsi="AngsanaUPC" w:cs="AngsanaUPC"/>
          <w:sz w:val="32"/>
          <w:szCs w:val="32"/>
        </w:rPr>
      </w:pPr>
      <w:r>
        <w:rPr>
          <w:rStyle w:val="A2"/>
          <w:rFonts w:ascii="AngsanaUPC" w:hAnsi="AngsanaUPC" w:cs="AngsanaUPC" w:hint="cs"/>
          <w:sz w:val="32"/>
          <w:szCs w:val="32"/>
          <w:cs/>
        </w:rPr>
        <w:t xml:space="preserve">      </w:t>
      </w:r>
      <w:r>
        <w:rPr>
          <w:rStyle w:val="A2"/>
          <w:rFonts w:ascii="AngsanaUPC" w:hAnsi="AngsanaUPC" w:cs="AngsanaUPC"/>
          <w:sz w:val="32"/>
          <w:szCs w:val="32"/>
        </w:rPr>
        <w:t>6</w:t>
      </w:r>
      <w:r w:rsidR="0081451D" w:rsidRPr="00F2714A">
        <w:rPr>
          <w:rStyle w:val="A2"/>
          <w:rFonts w:ascii="AngsanaUPC" w:hAnsi="AngsanaUPC" w:cs="AngsanaUPC"/>
          <w:sz w:val="32"/>
          <w:szCs w:val="32"/>
        </w:rPr>
        <w:t>.2</w:t>
      </w:r>
      <w:r>
        <w:rPr>
          <w:rStyle w:val="A2"/>
          <w:rFonts w:ascii="AngsanaUPC" w:hAnsi="AngsanaUPC" w:cs="AngsanaUPC"/>
          <w:sz w:val="32"/>
          <w:szCs w:val="32"/>
        </w:rPr>
        <w:t xml:space="preserve">.2 </w:t>
      </w:r>
      <w:r w:rsidR="0081451D" w:rsidRPr="00F2714A">
        <w:rPr>
          <w:rStyle w:val="A2"/>
          <w:rFonts w:ascii="AngsanaUPC" w:hAnsi="AngsanaUPC" w:cs="AngsanaUPC"/>
          <w:sz w:val="32"/>
          <w:szCs w:val="32"/>
          <w:cs/>
        </w:rPr>
        <w:t>เทคนิคการสอน</w:t>
      </w:r>
      <w:r>
        <w:rPr>
          <w:rStyle w:val="A2"/>
          <w:rFonts w:ascii="AngsanaUPC" w:hAnsi="AngsanaUPC" w:cs="AngsanaUPC" w:hint="cs"/>
          <w:sz w:val="32"/>
          <w:szCs w:val="32"/>
          <w:cs/>
        </w:rPr>
        <w:t xml:space="preserve">โดยใช้ปัญหาเป็นฐาน </w:t>
      </w:r>
      <w:r>
        <w:rPr>
          <w:rStyle w:val="A2"/>
          <w:rFonts w:ascii="AngsanaUPC" w:hAnsi="AngsanaUPC" w:cs="AngsanaUPC"/>
          <w:sz w:val="32"/>
          <w:szCs w:val="32"/>
        </w:rPr>
        <w:t>(Problem-based Learning)</w:t>
      </w:r>
    </w:p>
    <w:p w:rsidR="0081451D" w:rsidRDefault="00876535" w:rsidP="0087653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เตรียมคำถามก่อนเข้าสู่บทเรียนของทุกบท  เน้นคำถามที่ฝึกให้คิด วิเคราะห์ หาเหตุผล</w:t>
      </w:r>
    </w:p>
    <w:p w:rsidR="00876535" w:rsidRDefault="00876535" w:rsidP="0087653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ให้นักศึกษาตอบคำถามใช้ชั้นเรียนโดยผู้เล่าไม่ตัดสินว่าเป็นคำตอบที่ถูกหรือผิด  แต่ให้เพื่อนนักศึกษาในห้องแสดงความคิดเห็นต่อคำตอบนั้นและไม่ให้ตัดสินแทนเพื่อนว่าถูกหรือผิดเช่นกัน  ให้แสดงความเห็นว่า  เหมาะสมพอหรือยังและน่าจะเสริมคำตอบของเพื่อนด้วยเรื่องใดได้บ้าง</w:t>
      </w:r>
    </w:p>
    <w:p w:rsidR="00876535" w:rsidRDefault="00876535" w:rsidP="0087653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ให้โอกาสนักศึกษาในการฝีกตั้งคำถาม  ถามอาจารย์  และถามเพื่อนคนอื่นๆ ในห้องด้วยคำถามที่เกี่ยวเนื่องกับหัวข้อที่เรียนในวันนั้น โดยผู้เล่าเสริมแรงนักศึกษาด้วยการให้คะแนนเพิ่มพิเศษสำหรับคนที่ตั้งคำถามในเรื่องความสนใจในชั้นเรียน</w:t>
      </w:r>
    </w:p>
    <w:p w:rsidR="00876535" w:rsidRPr="00876535" w:rsidRDefault="00876535" w:rsidP="00876535">
      <w:pPr>
        <w:pStyle w:val="ListParagraph"/>
        <w:spacing w:after="0" w:line="240" w:lineRule="auto"/>
        <w:ind w:left="2160"/>
        <w:jc w:val="thaiDistribute"/>
        <w:rPr>
          <w:rFonts w:ascii="AngsanaUPC" w:hAnsi="AngsanaUPC" w:cs="AngsanaUPC"/>
          <w:sz w:val="32"/>
          <w:szCs w:val="32"/>
        </w:rPr>
      </w:pPr>
    </w:p>
    <w:p w:rsidR="0081451D" w:rsidRPr="00F2714A" w:rsidRDefault="0081451D" w:rsidP="00AF2569">
      <w:pPr>
        <w:spacing w:after="0" w:line="240" w:lineRule="auto"/>
        <w:ind w:firstLine="709"/>
        <w:jc w:val="center"/>
        <w:rPr>
          <w:rFonts w:ascii="AngsanaUPC" w:hAnsi="AngsanaUPC" w:cs="AngsanaUPC"/>
          <w:sz w:val="32"/>
          <w:szCs w:val="32"/>
        </w:rPr>
      </w:pPr>
      <w:r w:rsidRPr="00AF2569">
        <w:rPr>
          <w:rFonts w:ascii="AngsanaUPC" w:hAnsi="AngsanaUPC" w:cs="AngsanaUPC"/>
          <w:b/>
          <w:bCs/>
          <w:sz w:val="32"/>
          <w:szCs w:val="32"/>
          <w:cs/>
        </w:rPr>
        <w:t>ตัวอย่าง</w:t>
      </w:r>
      <w:r w:rsidR="00AF2569">
        <w:rPr>
          <w:rFonts w:ascii="AngsanaUPC" w:hAnsi="AngsanaUPC" w:cs="AngsanaUPC"/>
          <w:b/>
          <w:bCs/>
          <w:sz w:val="32"/>
          <w:szCs w:val="32"/>
        </w:rPr>
        <w:t xml:space="preserve">: </w:t>
      </w:r>
      <w:r w:rsidRPr="00AF2569">
        <w:rPr>
          <w:rFonts w:ascii="AngsanaUPC" w:hAnsi="AngsanaUPC" w:cs="AngsanaUPC"/>
          <w:b/>
          <w:bCs/>
          <w:sz w:val="32"/>
          <w:szCs w:val="32"/>
          <w:cs/>
        </w:rPr>
        <w:t>การ</w:t>
      </w:r>
      <w:r w:rsidR="00AF2569">
        <w:rPr>
          <w:rFonts w:ascii="AngsanaUPC" w:hAnsi="AngsanaUPC" w:cs="AngsanaUPC" w:hint="cs"/>
          <w:b/>
          <w:bCs/>
          <w:sz w:val="32"/>
          <w:szCs w:val="32"/>
          <w:cs/>
        </w:rPr>
        <w:t>สอนโดยใช้ปัญหาเป็นฐาน</w:t>
      </w:r>
    </w:p>
    <w:tbl>
      <w:tblPr>
        <w:tblStyle w:val="TableGrid"/>
        <w:tblW w:w="8550" w:type="dxa"/>
        <w:tblInd w:w="1075" w:type="dxa"/>
        <w:tblLook w:val="04A0" w:firstRow="1" w:lastRow="0" w:firstColumn="1" w:lastColumn="0" w:noHBand="0" w:noVBand="1"/>
      </w:tblPr>
      <w:tblGrid>
        <w:gridCol w:w="3510"/>
        <w:gridCol w:w="5040"/>
      </w:tblGrid>
      <w:tr w:rsidR="00AF2569" w:rsidTr="00AF2569">
        <w:tc>
          <w:tcPr>
            <w:tcW w:w="351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center"/>
              <w:rPr>
                <w:rStyle w:val="A2"/>
                <w:rFonts w:ascii="AngsanaUPC" w:hAnsi="AngsanaUPC" w:cs="AngsanaUPC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 w:hint="cs"/>
                <w:sz w:val="32"/>
                <w:szCs w:val="32"/>
                <w:cs/>
              </w:rPr>
              <w:t>หัวข้อการเรียนรู้</w:t>
            </w:r>
          </w:p>
        </w:tc>
        <w:tc>
          <w:tcPr>
            <w:tcW w:w="504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center"/>
              <w:rPr>
                <w:rStyle w:val="A2"/>
                <w:rFonts w:ascii="AngsanaUPC" w:hAnsi="AngsanaUPC" w:cs="AngsanaUPC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 w:hint="cs"/>
                <w:sz w:val="32"/>
                <w:szCs w:val="32"/>
                <w:cs/>
              </w:rPr>
              <w:t>กิจกรรมที่ใช้</w:t>
            </w:r>
          </w:p>
        </w:tc>
      </w:tr>
      <w:tr w:rsidR="00AF2569" w:rsidTr="00AF2569">
        <w:tc>
          <w:tcPr>
            <w:tcW w:w="351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การนำเสนอเรื่องราว</w:t>
            </w:r>
          </w:p>
        </w:tc>
        <w:tc>
          <w:tcPr>
            <w:tcW w:w="5040" w:type="dxa"/>
          </w:tcPr>
          <w:p w:rsidR="00AF2569" w:rsidRPr="00AF2569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บทบาทสมมุติ โดยตั้งสถานการณ์และสมมุติปัญหาแล้วเล่าเรื่องจากสถานการณ์แล้วแก้ปัญหา</w:t>
            </w:r>
          </w:p>
        </w:tc>
      </w:tr>
      <w:tr w:rsidR="00AF2569" w:rsidTr="00AF2569">
        <w:tc>
          <w:tcPr>
            <w:tcW w:w="351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การโต้แย้งแสดงเหตุผล</w:t>
            </w:r>
          </w:p>
        </w:tc>
        <w:tc>
          <w:tcPr>
            <w:tcW w:w="5040" w:type="dxa"/>
          </w:tcPr>
          <w:p w:rsidR="00AF2569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การโต้วาที</w:t>
            </w: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ในประเด็นปัญหาด้านเทคโนโลยีสารสนเทศ</w:t>
            </w:r>
          </w:p>
        </w:tc>
      </w:tr>
      <w:tr w:rsidR="00AF2569" w:rsidTr="00AF2569">
        <w:tc>
          <w:tcPr>
            <w:tcW w:w="351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การเขียนโครงการสัมมนาและการจัดสัมมนา</w:t>
            </w:r>
          </w:p>
        </w:tc>
        <w:tc>
          <w:tcPr>
            <w:tcW w:w="5040" w:type="dxa"/>
          </w:tcPr>
          <w:p w:rsidR="00AF2569" w:rsidRPr="00AF2569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การประชุมกลุ่มย่อย และการอภิปรายกลุ่ม</w:t>
            </w:r>
          </w:p>
        </w:tc>
      </w:tr>
      <w:tr w:rsidR="00AF2569" w:rsidTr="00AF2569">
        <w:tc>
          <w:tcPr>
            <w:tcW w:w="351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lastRenderedPageBreak/>
              <w:t>การเขียนกำหนดการสัมมนาและการเป็นสัมมนาสมาชิกที่ดี</w:t>
            </w:r>
          </w:p>
        </w:tc>
        <w:tc>
          <w:tcPr>
            <w:tcW w:w="5040" w:type="dxa"/>
          </w:tcPr>
          <w:p w:rsidR="00AF2569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การให้ผู้เรียนฝึกตั้งคำถามจากหัวข้อสัมมนาของกลุ่มที่ต้องนำเสนอ</w:t>
            </w:r>
          </w:p>
        </w:tc>
      </w:tr>
      <w:tr w:rsidR="00AF2569" w:rsidTr="00AF2569">
        <w:tc>
          <w:tcPr>
            <w:tcW w:w="3510" w:type="dxa"/>
          </w:tcPr>
          <w:p w:rsidR="00AF2569" w:rsidRPr="002B150F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 xml:space="preserve">การคิดไครครวญ </w:t>
            </w:r>
            <w:r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  <w:t>(Reflexive thinking)</w:t>
            </w:r>
          </w:p>
        </w:tc>
        <w:tc>
          <w:tcPr>
            <w:tcW w:w="5040" w:type="dxa"/>
          </w:tcPr>
          <w:p w:rsidR="00AF2569" w:rsidRDefault="00AF2569" w:rsidP="00C11F09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บันทึกการเรียนรู้และสรุปการสะท้อนคิด</w:t>
            </w:r>
          </w:p>
        </w:tc>
      </w:tr>
    </w:tbl>
    <w:p w:rsidR="0081451D" w:rsidRPr="00AF2569" w:rsidRDefault="0081451D" w:rsidP="0081451D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81451D" w:rsidRPr="00F2714A" w:rsidRDefault="0081451D" w:rsidP="00AF2569">
      <w:pPr>
        <w:tabs>
          <w:tab w:val="left" w:pos="1080"/>
        </w:tabs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F2714A">
        <w:rPr>
          <w:rFonts w:ascii="AngsanaUPC" w:hAnsi="AngsanaUPC" w:cs="AngsanaUPC"/>
          <w:sz w:val="32"/>
          <w:szCs w:val="32"/>
          <w:cs/>
        </w:rPr>
        <w:tab/>
      </w:r>
      <w:r w:rsidR="00AF2569">
        <w:rPr>
          <w:rFonts w:ascii="AngsanaUPC" w:hAnsi="AngsanaUPC" w:cs="AngsanaUPC"/>
          <w:b/>
          <w:bCs/>
          <w:sz w:val="32"/>
          <w:szCs w:val="32"/>
        </w:rPr>
        <w:t>6.2</w:t>
      </w:r>
      <w:r w:rsidRPr="00F2714A">
        <w:rPr>
          <w:rFonts w:ascii="AngsanaUPC" w:hAnsi="AngsanaUPC" w:cs="AngsanaUPC"/>
          <w:b/>
          <w:bCs/>
          <w:sz w:val="32"/>
          <w:szCs w:val="32"/>
        </w:rPr>
        <w:t xml:space="preserve">.3 </w:t>
      </w:r>
      <w:r w:rsidRPr="00F2714A">
        <w:rPr>
          <w:rFonts w:ascii="AngsanaUPC" w:hAnsi="AngsanaUPC" w:cs="AngsanaUPC"/>
          <w:b/>
          <w:bCs/>
          <w:sz w:val="32"/>
          <w:szCs w:val="32"/>
          <w:cs/>
        </w:rPr>
        <w:t>เทคนิคการสอน</w:t>
      </w:r>
      <w:r w:rsidR="00AF2569">
        <w:rPr>
          <w:rFonts w:ascii="AngsanaUPC" w:hAnsi="AngsanaUPC" w:cs="AngsanaUPC" w:hint="cs"/>
          <w:b/>
          <w:bCs/>
          <w:sz w:val="32"/>
          <w:szCs w:val="32"/>
          <w:cs/>
        </w:rPr>
        <w:t xml:space="preserve">โดยใช้โครงงานเป็นฐาน </w:t>
      </w:r>
      <w:r w:rsidR="00AF2569">
        <w:rPr>
          <w:rFonts w:ascii="AngsanaUPC" w:hAnsi="AngsanaUPC" w:cs="AngsanaUPC"/>
          <w:b/>
          <w:bCs/>
          <w:sz w:val="32"/>
          <w:szCs w:val="32"/>
        </w:rPr>
        <w:t>(Project-Based Learning)</w:t>
      </w:r>
    </w:p>
    <w:p w:rsidR="0081451D" w:rsidRDefault="007B75F1" w:rsidP="007B75F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กำหนดให้มีการจัดโครงงานสัมมนาทางวิชาการสู่สาธารณชนขึ้น โดยมีจำนวนโครงการแปรผันตามจำนวนนักศึกษาในห้องและให้มีกลุ่มคณะทำงานประมาณ </w:t>
      </w:r>
      <w:r>
        <w:rPr>
          <w:rFonts w:ascii="AngsanaUPC" w:hAnsi="AngsanaUPC" w:cs="AngsanaUPC"/>
          <w:sz w:val="32"/>
          <w:szCs w:val="32"/>
        </w:rPr>
        <w:t xml:space="preserve">9-10 </w:t>
      </w:r>
      <w:r>
        <w:rPr>
          <w:rFonts w:ascii="AngsanaUPC" w:hAnsi="AngsanaUPC" w:cs="AngsanaUPC" w:hint="cs"/>
          <w:sz w:val="32"/>
          <w:szCs w:val="32"/>
          <w:cs/>
        </w:rPr>
        <w:t>คนต่อกลุ่ม</w:t>
      </w:r>
    </w:p>
    <w:p w:rsidR="007B75F1" w:rsidRDefault="007B75F1" w:rsidP="007B75F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นักศึกษาเป็นผู้หาหัวข้อโครงงานสัมมนา โดยเลือกปัญหาด้านเทคโนโลยีสารสนเทศที่เป็นประเด็นข้อโต้แย้งร่วมสมัย</w:t>
      </w:r>
    </w:p>
    <w:p w:rsidR="007B75F1" w:rsidRDefault="007B75F1" w:rsidP="007B75F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คณะทำงานโครงงานนั้นประกอบด้วย ประธาน รองประธาน เลขานุการ เหรัญญิก ฝ่ายสถานที่  ฝ่ายลงทะเบียน ฝ่ายประชาสัมพันธ์  ฝ่ายอาหารและ  ฝ่ายเอกสารและวิชาการ  ทั้งนี้นักศึกษาต้องเป็นผู้ดำเนินการสัมมนาเองทั้งหมด  ตั้งแต่การเป็นพิธีกร  รวมทั้งการเป็นวิทยากรผู้ให้ความรู้กับผู้ฟัง</w:t>
      </w:r>
    </w:p>
    <w:p w:rsidR="007B75F1" w:rsidRDefault="007B75F1" w:rsidP="007B75F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หลังจากการจัดสัมมนา นักศึกษาต้องประเมินโครงการสัมมนาของกลุ่มตนเองและกลุ่มเพื่อน</w:t>
      </w:r>
      <w:r w:rsidR="00960A9B">
        <w:rPr>
          <w:rFonts w:ascii="AngsanaUPC" w:hAnsi="AngsanaUPC" w:cs="AngsanaUPC" w:hint="cs"/>
          <w:sz w:val="32"/>
          <w:szCs w:val="32"/>
          <w:cs/>
        </w:rPr>
        <w:t>และทำรายงานการสัมมนาของกลุ่มตนเอง</w:t>
      </w:r>
    </w:p>
    <w:p w:rsidR="00960A9B" w:rsidRDefault="00960A9B" w:rsidP="00960A9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960A9B" w:rsidRPr="00F2714A" w:rsidRDefault="00960A9B" w:rsidP="00960A9B">
      <w:pPr>
        <w:spacing w:after="0" w:line="240" w:lineRule="auto"/>
        <w:ind w:firstLine="709"/>
        <w:jc w:val="center"/>
        <w:rPr>
          <w:rFonts w:ascii="AngsanaUPC" w:hAnsi="AngsanaUPC" w:cs="AngsanaUPC"/>
          <w:sz w:val="32"/>
          <w:szCs w:val="32"/>
        </w:rPr>
      </w:pPr>
      <w:r w:rsidRPr="00AF2569">
        <w:rPr>
          <w:rFonts w:ascii="AngsanaUPC" w:hAnsi="AngsanaUPC" w:cs="AngsanaUPC"/>
          <w:b/>
          <w:bCs/>
          <w:sz w:val="32"/>
          <w:szCs w:val="32"/>
          <w:cs/>
        </w:rPr>
        <w:t>ตัวอย่าง</w:t>
      </w:r>
      <w:r>
        <w:rPr>
          <w:rFonts w:ascii="AngsanaUPC" w:hAnsi="AngsanaUPC" w:cs="AngsanaUPC"/>
          <w:b/>
          <w:bCs/>
          <w:sz w:val="32"/>
          <w:szCs w:val="32"/>
        </w:rPr>
        <w:t xml:space="preserve">: </w:t>
      </w:r>
      <w:r w:rsidRPr="00AF2569">
        <w:rPr>
          <w:rFonts w:ascii="AngsanaUPC" w:hAnsi="AngsanaUPC" w:cs="AngsanaUPC"/>
          <w:b/>
          <w:bCs/>
          <w:sz w:val="32"/>
          <w:szCs w:val="32"/>
          <w:cs/>
        </w:rPr>
        <w:t>การ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สอนโดยใช้โครงงานเป็นฐาน</w:t>
      </w:r>
    </w:p>
    <w:tbl>
      <w:tblPr>
        <w:tblStyle w:val="TableGrid"/>
        <w:tblW w:w="8820" w:type="dxa"/>
        <w:tblInd w:w="1075" w:type="dxa"/>
        <w:tblLook w:val="04A0" w:firstRow="1" w:lastRow="0" w:firstColumn="1" w:lastColumn="0" w:noHBand="0" w:noVBand="1"/>
      </w:tblPr>
      <w:tblGrid>
        <w:gridCol w:w="3510"/>
        <w:gridCol w:w="5310"/>
      </w:tblGrid>
      <w:tr w:rsidR="00960A9B" w:rsidTr="00A03003">
        <w:tc>
          <w:tcPr>
            <w:tcW w:w="3510" w:type="dxa"/>
          </w:tcPr>
          <w:p w:rsidR="00960A9B" w:rsidRPr="002B150F" w:rsidRDefault="00960A9B" w:rsidP="008F7A90">
            <w:pPr>
              <w:pStyle w:val="Pa3"/>
              <w:spacing w:line="240" w:lineRule="auto"/>
              <w:jc w:val="center"/>
              <w:rPr>
                <w:rStyle w:val="A2"/>
                <w:rFonts w:ascii="AngsanaUPC" w:hAnsi="AngsanaUPC" w:cs="AngsanaUPC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 w:hint="cs"/>
                <w:sz w:val="32"/>
                <w:szCs w:val="32"/>
                <w:cs/>
              </w:rPr>
              <w:t>หัวข้อการเรียนรู้</w:t>
            </w:r>
          </w:p>
        </w:tc>
        <w:tc>
          <w:tcPr>
            <w:tcW w:w="5310" w:type="dxa"/>
          </w:tcPr>
          <w:p w:rsidR="00960A9B" w:rsidRPr="002B150F" w:rsidRDefault="00960A9B" w:rsidP="008F7A90">
            <w:pPr>
              <w:pStyle w:val="Pa3"/>
              <w:spacing w:line="240" w:lineRule="auto"/>
              <w:jc w:val="center"/>
              <w:rPr>
                <w:rStyle w:val="A2"/>
                <w:rFonts w:ascii="AngsanaUPC" w:hAnsi="AngsanaUPC" w:cs="AngsanaUPC"/>
                <w:sz w:val="32"/>
                <w:szCs w:val="32"/>
              </w:rPr>
            </w:pPr>
            <w:r w:rsidRPr="002B150F">
              <w:rPr>
                <w:rStyle w:val="A2"/>
                <w:rFonts w:ascii="AngsanaUPC" w:hAnsi="AngsanaUPC" w:cs="AngsanaUPC" w:hint="cs"/>
                <w:sz w:val="32"/>
                <w:szCs w:val="32"/>
                <w:cs/>
              </w:rPr>
              <w:t>กิจกรรมที่ใช้</w:t>
            </w:r>
          </w:p>
        </w:tc>
      </w:tr>
      <w:tr w:rsidR="00960A9B" w:rsidTr="00A03003">
        <w:tc>
          <w:tcPr>
            <w:tcW w:w="3510" w:type="dxa"/>
          </w:tcPr>
          <w:p w:rsidR="00960A9B" w:rsidRPr="002B150F" w:rsidRDefault="00960A9B" w:rsidP="00960A9B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AF2569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</w:t>
            </w: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เขียนโครงการสัมมนา</w:t>
            </w:r>
          </w:p>
        </w:tc>
        <w:tc>
          <w:tcPr>
            <w:tcW w:w="5310" w:type="dxa"/>
          </w:tcPr>
          <w:p w:rsidR="00412DC1" w:rsidRPr="00412DC1" w:rsidRDefault="00960A9B" w:rsidP="00412DC1">
            <w:pPr>
              <w:pStyle w:val="Pa3"/>
              <w:numPr>
                <w:ilvl w:val="0"/>
                <w:numId w:val="5"/>
              </w:numPr>
              <w:spacing w:line="240" w:lineRule="auto"/>
              <w:jc w:val="thaiDistribute"/>
              <w:rPr>
                <w:rFonts w:ascii="AngsanaUPC" w:hAnsi="AngsanaUPC" w:cs="AngsanaUPC"/>
                <w:color w:val="221E1F"/>
                <w:sz w:val="32"/>
                <w:szCs w:val="32"/>
              </w:rPr>
            </w:pPr>
            <w:r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 xml:space="preserve">การประชุมกลุ่มย่อย  </w:t>
            </w:r>
          </w:p>
          <w:p w:rsidR="00412DC1" w:rsidRPr="00412DC1" w:rsidRDefault="00960A9B" w:rsidP="00412DC1">
            <w:pPr>
              <w:pStyle w:val="Pa3"/>
              <w:numPr>
                <w:ilvl w:val="0"/>
                <w:numId w:val="5"/>
              </w:numPr>
              <w:spacing w:line="240" w:lineRule="auto"/>
              <w:jc w:val="thaiDistribute"/>
              <w:rPr>
                <w:rFonts w:ascii="AngsanaUPC" w:hAnsi="AngsanaUPC" w:cs="AngsanaUPC"/>
                <w:color w:val="221E1F"/>
                <w:sz w:val="32"/>
                <w:szCs w:val="32"/>
              </w:rPr>
            </w:pPr>
            <w:r w:rsidRPr="00960A9B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การอภิปรายกลุ่ม</w:t>
            </w:r>
            <w:r>
              <w:rPr>
                <w:rFonts w:ascii="AngsanaUPC" w:hAnsi="AngsanaUPC" w:cs="AngsanaUPC" w:hint="cs"/>
                <w:spacing w:val="-4"/>
                <w:sz w:val="32"/>
                <w:szCs w:val="32"/>
                <w:cs/>
              </w:rPr>
              <w:t xml:space="preserve">  </w:t>
            </w:r>
          </w:p>
          <w:p w:rsidR="00412DC1" w:rsidRPr="00412DC1" w:rsidRDefault="00960A9B" w:rsidP="00412DC1">
            <w:pPr>
              <w:pStyle w:val="Pa3"/>
              <w:numPr>
                <w:ilvl w:val="0"/>
                <w:numId w:val="5"/>
              </w:numPr>
              <w:spacing w:line="240" w:lineRule="auto"/>
              <w:jc w:val="thaiDistribute"/>
              <w:rPr>
                <w:rFonts w:ascii="AngsanaUPC" w:hAnsi="AngsanaUPC" w:cs="AngsanaUPC"/>
                <w:color w:val="221E1F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pacing w:val="-4"/>
                <w:sz w:val="32"/>
                <w:szCs w:val="32"/>
                <w:cs/>
              </w:rPr>
              <w:t xml:space="preserve">การหาหัวข้อสัมมนา  </w:t>
            </w:r>
          </w:p>
          <w:p w:rsidR="00412DC1" w:rsidRPr="00412DC1" w:rsidRDefault="00960A9B" w:rsidP="00412DC1">
            <w:pPr>
              <w:pStyle w:val="Pa3"/>
              <w:numPr>
                <w:ilvl w:val="0"/>
                <w:numId w:val="5"/>
              </w:numPr>
              <w:spacing w:line="240" w:lineRule="auto"/>
              <w:jc w:val="thaiDistribute"/>
              <w:rPr>
                <w:rFonts w:ascii="AngsanaUPC" w:hAnsi="AngsanaUPC" w:cs="AngsanaUPC"/>
                <w:color w:val="221E1F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pacing w:val="-4"/>
                <w:sz w:val="32"/>
                <w:szCs w:val="32"/>
                <w:cs/>
              </w:rPr>
              <w:t xml:space="preserve">การจัดสรรงบประมาณ  </w:t>
            </w:r>
          </w:p>
          <w:p w:rsidR="00960A9B" w:rsidRPr="00960A9B" w:rsidRDefault="00960A9B" w:rsidP="00412DC1">
            <w:pPr>
              <w:pStyle w:val="Pa3"/>
              <w:numPr>
                <w:ilvl w:val="0"/>
                <w:numId w:val="5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pacing w:val="-4"/>
                <w:sz w:val="32"/>
                <w:szCs w:val="32"/>
                <w:cs/>
              </w:rPr>
              <w:t>การ</w:t>
            </w:r>
            <w:r w:rsidR="00412DC1">
              <w:rPr>
                <w:rFonts w:ascii="AngsanaUPC" w:hAnsi="AngsanaUPC" w:cs="AngsanaUPC" w:hint="cs"/>
                <w:spacing w:val="-4"/>
                <w:sz w:val="32"/>
                <w:szCs w:val="32"/>
                <w:cs/>
              </w:rPr>
              <w:t>ประชาสัมพันธ์</w:t>
            </w:r>
          </w:p>
        </w:tc>
      </w:tr>
      <w:tr w:rsidR="00960A9B" w:rsidTr="00A03003">
        <w:tc>
          <w:tcPr>
            <w:tcW w:w="3510" w:type="dxa"/>
          </w:tcPr>
          <w:p w:rsidR="00960A9B" w:rsidRPr="002B150F" w:rsidRDefault="00960A9B" w:rsidP="008F7A90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960A9B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การเขียนกำหนดการสัมมนาและการเป็นสัมมนาสมาชิกที่ดี</w:t>
            </w:r>
          </w:p>
        </w:tc>
        <w:tc>
          <w:tcPr>
            <w:tcW w:w="5310" w:type="dxa"/>
          </w:tcPr>
          <w:p w:rsidR="00412DC1" w:rsidRDefault="00412DC1" w:rsidP="00412DC1">
            <w:pPr>
              <w:pStyle w:val="Pa3"/>
              <w:numPr>
                <w:ilvl w:val="0"/>
                <w:numId w:val="6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 xml:space="preserve">การนำเสนอประเด็นหัวข้อย่อยในการเสนอความรู้ </w:t>
            </w:r>
          </w:p>
          <w:p w:rsidR="00412DC1" w:rsidRDefault="00412DC1" w:rsidP="00412DC1">
            <w:pPr>
              <w:pStyle w:val="Pa3"/>
              <w:numPr>
                <w:ilvl w:val="0"/>
                <w:numId w:val="6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การนำเสนอประเด็นข้อโย้แย้งในหัวข้อสัมมนา</w:t>
            </w:r>
          </w:p>
          <w:p w:rsidR="00412DC1" w:rsidRDefault="00412DC1" w:rsidP="00412DC1">
            <w:pPr>
              <w:pStyle w:val="Pa3"/>
              <w:numPr>
                <w:ilvl w:val="0"/>
                <w:numId w:val="6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การฝึกการเป็นผู้ฟังที่ดี</w:t>
            </w:r>
          </w:p>
          <w:p w:rsidR="00412DC1" w:rsidRDefault="00412DC1" w:rsidP="00412DC1">
            <w:pPr>
              <w:pStyle w:val="Pa3"/>
              <w:numPr>
                <w:ilvl w:val="0"/>
                <w:numId w:val="6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การฝึกการเป็นผู้นำเสนอข้อมูลที่ดี</w:t>
            </w:r>
          </w:p>
          <w:p w:rsidR="00960A9B" w:rsidRDefault="00412DC1" w:rsidP="00412DC1">
            <w:pPr>
              <w:pStyle w:val="Pa3"/>
              <w:numPr>
                <w:ilvl w:val="0"/>
                <w:numId w:val="6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412DC1"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 xml:space="preserve">การฝึกตั้งคำถามและหาข้อสนับสนุนและคัดค้านกับประเด็นการสัมมนา  </w:t>
            </w:r>
          </w:p>
        </w:tc>
      </w:tr>
      <w:tr w:rsidR="00960A9B" w:rsidTr="00A03003">
        <w:tc>
          <w:tcPr>
            <w:tcW w:w="3510" w:type="dxa"/>
          </w:tcPr>
          <w:p w:rsidR="00960A9B" w:rsidRPr="00960A9B" w:rsidRDefault="00960A9B" w:rsidP="008F7A90">
            <w:pPr>
              <w:pStyle w:val="Pa3"/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960A9B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lastRenderedPageBreak/>
              <w:t>การจัดสัมมนา</w:t>
            </w:r>
          </w:p>
        </w:tc>
        <w:tc>
          <w:tcPr>
            <w:tcW w:w="5310" w:type="dxa"/>
          </w:tcPr>
          <w:p w:rsidR="00412DC1" w:rsidRDefault="00960A9B" w:rsidP="00412DC1">
            <w:pPr>
              <w:pStyle w:val="Pa3"/>
              <w:numPr>
                <w:ilvl w:val="0"/>
                <w:numId w:val="7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 w:rsidRPr="00960A9B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การจัดเตรียม</w:t>
            </w: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ก่อน</w:t>
            </w:r>
            <w:r w:rsidRPr="00960A9B"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  <w:cs/>
              </w:rPr>
              <w:t>สัมมนา</w:t>
            </w: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412DC1" w:rsidRDefault="00960A9B" w:rsidP="00412DC1">
            <w:pPr>
              <w:pStyle w:val="Pa3"/>
              <w:numPr>
                <w:ilvl w:val="0"/>
                <w:numId w:val="7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 xml:space="preserve">การจัดสัมมนา  </w:t>
            </w:r>
            <w:r w:rsidR="00412DC1"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การจัดพิธีการ  การเตรียมสถานที่</w:t>
            </w:r>
          </w:p>
          <w:p w:rsidR="00960A9B" w:rsidRPr="00AF2569" w:rsidRDefault="00960A9B" w:rsidP="00412DC1">
            <w:pPr>
              <w:pStyle w:val="Pa3"/>
              <w:numPr>
                <w:ilvl w:val="0"/>
                <w:numId w:val="7"/>
              </w:numPr>
              <w:spacing w:line="240" w:lineRule="auto"/>
              <w:jc w:val="thaiDistribute"/>
              <w:rPr>
                <w:rStyle w:val="A2"/>
                <w:rFonts w:ascii="AngsanaUPC" w:hAnsi="AngsanaUPC" w:cs="AngsanaUPC"/>
                <w:b w:val="0"/>
                <w:bCs w:val="0"/>
                <w:sz w:val="32"/>
                <w:szCs w:val="32"/>
              </w:rPr>
            </w:pPr>
            <w:r>
              <w:rPr>
                <w:rStyle w:val="A2"/>
                <w:rFonts w:ascii="AngsanaUPC" w:hAnsi="AngsanaUPC" w:cs="AngsanaUPC" w:hint="cs"/>
                <w:b w:val="0"/>
                <w:bCs w:val="0"/>
                <w:sz w:val="32"/>
                <w:szCs w:val="32"/>
                <w:cs/>
              </w:rPr>
              <w:t>การประเมินผลหลังสัมมนา</w:t>
            </w:r>
          </w:p>
        </w:tc>
      </w:tr>
    </w:tbl>
    <w:p w:rsidR="00960A9B" w:rsidRPr="00960A9B" w:rsidRDefault="00960A9B" w:rsidP="00960A9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81451D" w:rsidRDefault="00412DC1" w:rsidP="00412DC1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412DC1">
        <w:rPr>
          <w:rFonts w:ascii="AngsanaUPC" w:hAnsi="AngsanaUPC" w:cs="AngsanaUPC"/>
          <w:b/>
          <w:bCs/>
          <w:sz w:val="32"/>
          <w:szCs w:val="32"/>
          <w:cs/>
        </w:rPr>
        <w:t>6.2.3 เทคนิคการสอน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แบบอื่นๆ</w:t>
      </w:r>
    </w:p>
    <w:p w:rsidR="00412DC1" w:rsidRDefault="00412DC1" w:rsidP="00412DC1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กระบวนการคิดไคร่ครวญ</w:t>
      </w:r>
      <w:r w:rsidR="00A03003">
        <w:rPr>
          <w:rFonts w:ascii="AngsanaUPC" w:hAnsi="AngsanaUPC" w:cs="AngsanaUPC" w:hint="cs"/>
          <w:b/>
          <w:bCs/>
          <w:sz w:val="32"/>
          <w:szCs w:val="32"/>
          <w:cs/>
        </w:rPr>
        <w:t>และการประเมินการทำงานของเพื่อนรายบุคคลอย่างสร้างสรรค์</w:t>
      </w:r>
    </w:p>
    <w:p w:rsidR="00A03003" w:rsidRDefault="00A03003" w:rsidP="00412DC1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A03003">
        <w:rPr>
          <w:rFonts w:ascii="AngsanaUPC" w:hAnsi="AngsanaUPC" w:cs="AngsanaUPC"/>
          <w:sz w:val="32"/>
          <w:szCs w:val="32"/>
        </w:rPr>
        <w:t>6.2.3.1</w:t>
      </w:r>
      <w:r w:rsidR="00DF6E66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กระบวนการคิดไคร่ครวญเป็นกระบวนการที่ผู้เล่า</w:t>
      </w:r>
      <w:r w:rsidR="00DF6E66">
        <w:rPr>
          <w:rFonts w:ascii="AngsanaUPC" w:hAnsi="AngsanaUPC" w:cs="AngsanaUPC" w:hint="cs"/>
          <w:sz w:val="32"/>
          <w:szCs w:val="32"/>
          <w:cs/>
        </w:rPr>
        <w:t>เสนอและกระตุ้นให้นักศึกษาทำ โดยแจกสมุดบันทึกให้นักศึกษาคนละเล่ม  หลังจากจบบทเรียนแต่ละหัวข้อจะมีคำถามจากผู้เล่าถามในหัวเรื่องนั้น  แล้วให้นักศึกษากลับไปทบทวนแล้วตอบคำถามนั้น  นอกจากตอบเนื้อหาของเรื่องที่ถาม นักศึกษาสามารถเสนอความคิดเห็นและความรู้สึกของตนต่อเรื่องนั้นๆ  พร้อมทั้งสามารถเล่าเรื่องตนเองและทบทวนสิ่งที่ตนเองได้เรียนรู้จากบทเรียนมายังผู้เล่า   เมื่อผู้เล่าได้อ่านสิ่งที่นักศึกษาบันทึกกลับมา  อาจมีข้อคำถามที่ถามย้อนกล</w:t>
      </w:r>
      <w:r w:rsidR="007C60CF">
        <w:rPr>
          <w:rFonts w:ascii="AngsanaUPC" w:hAnsi="AngsanaUPC" w:cs="AngsanaUPC" w:hint="cs"/>
          <w:sz w:val="32"/>
          <w:szCs w:val="32"/>
          <w:cs/>
        </w:rPr>
        <w:t>ับไปยังนักศึกษาเป็นรายบุคคล  เพื่อย้อนให้นักศึกษาได้</w:t>
      </w:r>
      <w:r w:rsidR="00DF6E66">
        <w:rPr>
          <w:rFonts w:ascii="AngsanaUPC" w:hAnsi="AngsanaUPC" w:cs="AngsanaUPC" w:hint="cs"/>
          <w:sz w:val="32"/>
          <w:szCs w:val="32"/>
          <w:cs/>
        </w:rPr>
        <w:t>คิดไคร่ครวญตอบกลับมาเช่นนี้</w:t>
      </w:r>
      <w:r w:rsidR="007C60CF">
        <w:rPr>
          <w:rFonts w:ascii="AngsanaUPC" w:hAnsi="AngsanaUPC" w:cs="AngsanaUPC" w:hint="cs"/>
          <w:sz w:val="32"/>
          <w:szCs w:val="32"/>
          <w:cs/>
        </w:rPr>
        <w:t>อีก</w:t>
      </w:r>
      <w:r w:rsidR="00DF6E66">
        <w:rPr>
          <w:rFonts w:ascii="AngsanaUPC" w:hAnsi="AngsanaUPC" w:cs="AngsanaUPC" w:hint="cs"/>
          <w:sz w:val="32"/>
          <w:szCs w:val="32"/>
          <w:cs/>
        </w:rPr>
        <w:t xml:space="preserve">เรื่อยๆ </w:t>
      </w:r>
      <w:r w:rsidR="007C60CF">
        <w:rPr>
          <w:rFonts w:ascii="AngsanaUPC" w:hAnsi="AngsanaUPC" w:cs="AngsanaUPC" w:hint="cs"/>
          <w:sz w:val="32"/>
          <w:szCs w:val="32"/>
          <w:cs/>
        </w:rPr>
        <w:t>จนนักศึกษานั้นหมดข้อข้องใจในการเรียนรู้ของตน</w:t>
      </w:r>
    </w:p>
    <w:p w:rsidR="00CC4E78" w:rsidRDefault="007C60CF" w:rsidP="007C60CF">
      <w:pPr>
        <w:tabs>
          <w:tab w:val="left" w:pos="1350"/>
          <w:tab w:val="left" w:pos="1440"/>
        </w:tabs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  <w:t xml:space="preserve"> 6.2.3.2  </w:t>
      </w:r>
      <w:r>
        <w:rPr>
          <w:rFonts w:ascii="AngsanaUPC" w:hAnsi="AngsanaUPC" w:cs="AngsanaUPC" w:hint="cs"/>
          <w:sz w:val="32"/>
          <w:szCs w:val="32"/>
          <w:cs/>
        </w:rPr>
        <w:t xml:space="preserve"> การประเมินการทำงานของเพื่อนอย่างสร้างสรรค์   เป็นกระบวนการที่เกิดขึ้นหลังจากที่ได้ทำงานกลุ่ม   กล่าวคือหลังจากทำโครงงานร่วมกัน   </w:t>
      </w:r>
      <w:r w:rsidR="00FF1A75">
        <w:rPr>
          <w:rFonts w:ascii="AngsanaUPC" w:hAnsi="AngsanaUPC" w:cs="AngsanaUPC" w:hint="cs"/>
          <w:sz w:val="32"/>
          <w:szCs w:val="32"/>
          <w:cs/>
        </w:rPr>
        <w:t>จะมี</w:t>
      </w:r>
      <w:r>
        <w:rPr>
          <w:rFonts w:ascii="AngsanaUPC" w:hAnsi="AngsanaUPC" w:cs="AngsanaUPC" w:hint="cs"/>
          <w:sz w:val="32"/>
          <w:szCs w:val="32"/>
          <w:cs/>
        </w:rPr>
        <w:t>การประเมิน</w:t>
      </w:r>
      <w:r w:rsidR="00FF1A75">
        <w:rPr>
          <w:rFonts w:ascii="AngsanaUPC" w:hAnsi="AngsanaUPC" w:cs="AngsanaUPC" w:hint="cs"/>
          <w:sz w:val="32"/>
          <w:szCs w:val="32"/>
          <w:cs/>
        </w:rPr>
        <w:t>การทำงานของเพื่อนทั้ง</w:t>
      </w:r>
      <w:r>
        <w:rPr>
          <w:rFonts w:ascii="AngsanaUPC" w:hAnsi="AngsanaUPC" w:cs="AngsanaUPC" w:hint="cs"/>
          <w:sz w:val="32"/>
          <w:szCs w:val="32"/>
          <w:cs/>
        </w:rPr>
        <w:t>เชิงปริมาณและการประเมินเชิงคุณภาพ</w:t>
      </w:r>
      <w:r w:rsidR="00FF1A75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CC4E78">
        <w:rPr>
          <w:rFonts w:ascii="AngsanaUPC" w:hAnsi="AngsanaUPC" w:cs="AngsanaUPC" w:hint="cs"/>
          <w:sz w:val="32"/>
          <w:szCs w:val="32"/>
          <w:cs/>
        </w:rPr>
        <w:t xml:space="preserve">ทั้งนี้เป็นการถามความสมัครใจของนักศึกษาว่าต้องการประเมินเพื่อนหรือไม่   ในขณะเดียวเพื่อนที่ถูกประเมินจะเลือกอ่านกลับสิ่งที่เพื่อนประเมินตนหรือไม่ก็ได้ ซึ่งพบว่าทุกคนต้องประเมินเพื่อนและยินดีถูกเพื่อนประเมิน   </w:t>
      </w:r>
    </w:p>
    <w:p w:rsidR="007C60CF" w:rsidRDefault="00FF1A75" w:rsidP="00CC4E78">
      <w:pPr>
        <w:pStyle w:val="ListParagraph"/>
        <w:numPr>
          <w:ilvl w:val="0"/>
          <w:numId w:val="11"/>
        </w:numPr>
        <w:tabs>
          <w:tab w:val="left" w:pos="1350"/>
          <w:tab w:val="left" w:pos="1440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CC4E78">
        <w:rPr>
          <w:rFonts w:ascii="AngsanaUPC" w:hAnsi="AngsanaUPC" w:cs="AngsanaUPC" w:hint="cs"/>
          <w:sz w:val="32"/>
          <w:szCs w:val="32"/>
          <w:cs/>
        </w:rPr>
        <w:t>ลักษณะการประเมินเชิงปริมาณ</w:t>
      </w:r>
      <w:r w:rsidR="00CC4E78" w:rsidRPr="00CC4E78">
        <w:rPr>
          <w:rFonts w:ascii="AngsanaUPC" w:hAnsi="AngsanaUPC" w:cs="AngsanaUPC" w:hint="cs"/>
          <w:sz w:val="32"/>
          <w:szCs w:val="32"/>
          <w:cs/>
        </w:rPr>
        <w:t xml:space="preserve">จะกำหนดข้อคำถามในการทำงาน เช่น </w:t>
      </w:r>
      <w:r w:rsidRPr="00CC4E78">
        <w:rPr>
          <w:rFonts w:ascii="AngsanaUPC" w:hAnsi="AngsanaUPC" w:cs="AngsanaUPC" w:hint="cs"/>
          <w:sz w:val="32"/>
          <w:szCs w:val="32"/>
          <w:cs/>
        </w:rPr>
        <w:t>การตรงต่อเวลา  การอุทิศให้กับกลุ่ม  ความรับผิดชอบต่องานกลุ่ม ฯลฯ</w:t>
      </w:r>
      <w:r w:rsidR="00CC4E78" w:rsidRPr="00CC4E78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CC4E78">
        <w:rPr>
          <w:rFonts w:ascii="AngsanaUPC" w:hAnsi="AngsanaUPC" w:cs="AngsanaUPC" w:hint="cs"/>
          <w:sz w:val="32"/>
          <w:szCs w:val="32"/>
          <w:cs/>
        </w:rPr>
        <w:t xml:space="preserve">แล้วให้คะแนนแล้วนำคะแนนจากเพื่อนทั้งกลุ่มมาหาค่าเฉลี่ย  </w:t>
      </w:r>
    </w:p>
    <w:p w:rsidR="00CC4E78" w:rsidRDefault="00CC4E78" w:rsidP="00CC4E78">
      <w:pPr>
        <w:pStyle w:val="ListParagraph"/>
        <w:numPr>
          <w:ilvl w:val="0"/>
          <w:numId w:val="11"/>
        </w:numPr>
        <w:tabs>
          <w:tab w:val="left" w:pos="1350"/>
          <w:tab w:val="left" w:pos="1440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ลักษณะการประเมินเชิงคุณภาพคือการให้อิสระกับผู้ประเมินที่จะเขียนข้อความใดๆ บอกเพื่อนที่ถูกประเมิน  ทั้งในเรื่องการชมเชยหรือการตำหนิ  แต่มีข้อตกลงกันว่า การตำหนินั้นให้ทำอย่างสร้างสรรค์  เช่น ไม่ใช้คำหยาบ คำผรุสวาท ไม่ใช้อารมณ์  แต่เป็นการเตือนเพื่อนและแนะนำเพื่อน</w:t>
      </w:r>
    </w:p>
    <w:p w:rsidR="00CC4E78" w:rsidRPr="00CC4E78" w:rsidRDefault="00CC4E78" w:rsidP="00CC4E78">
      <w:pPr>
        <w:tabs>
          <w:tab w:val="left" w:pos="1350"/>
          <w:tab w:val="left" w:pos="1440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ผู้เล่าเป็นผู้รวบรวมใบประเมินซึ่งนักศึกษาแต่ละคนจะรวมส่งที่ผู้เล่า</w:t>
      </w:r>
      <w:r w:rsidR="00512333">
        <w:rPr>
          <w:rFonts w:ascii="AngsanaUPC" w:hAnsi="AngsanaUPC" w:cs="AngsanaUPC" w:hint="cs"/>
          <w:sz w:val="32"/>
          <w:szCs w:val="32"/>
          <w:cs/>
        </w:rPr>
        <w:t>เพียงผู้เดียว</w:t>
      </w:r>
      <w:r>
        <w:rPr>
          <w:rFonts w:ascii="AngsanaUPC" w:hAnsi="AngsanaUPC" w:cs="AngsanaUPC" w:hint="cs"/>
          <w:sz w:val="32"/>
          <w:szCs w:val="32"/>
          <w:cs/>
        </w:rPr>
        <w:t xml:space="preserve">  แล้วผู้เล่าเป็นผู้ประมวลโดยนำข้อคิดเห็นของเพื่อนในกลุ่ม  รวมส่งให้กับผู้ถูกประเมิน  ด้วยวิธีการนี้ผู้ถูกประเมินจะไม่ทราบว่าเพื่อนคนใดประเมินตนเอง</w:t>
      </w:r>
    </w:p>
    <w:p w:rsidR="007C60CF" w:rsidRDefault="007C60CF" w:rsidP="00412DC1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A03003" w:rsidRPr="00A03003" w:rsidRDefault="00A03003" w:rsidP="00412DC1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81451D" w:rsidRPr="007B75F1" w:rsidRDefault="005F22ED" w:rsidP="0081451D">
      <w:pPr>
        <w:pStyle w:val="Pa3"/>
        <w:spacing w:line="240" w:lineRule="auto"/>
        <w:jc w:val="thaiDistribute"/>
        <w:rPr>
          <w:rFonts w:ascii="AngsanaUPC" w:hAnsi="AngsanaUPC" w:cs="AngsanaUPC"/>
          <w:color w:val="000000"/>
          <w:sz w:val="32"/>
          <w:szCs w:val="32"/>
        </w:rPr>
      </w:pPr>
      <w:r w:rsidRPr="007B75F1">
        <w:rPr>
          <w:rStyle w:val="A2"/>
          <w:rFonts w:ascii="AngsanaUPC" w:hAnsi="AngsanaUPC" w:cs="AngsanaUPC"/>
          <w:sz w:val="32"/>
          <w:szCs w:val="32"/>
        </w:rPr>
        <w:t>6</w:t>
      </w:r>
      <w:r w:rsidR="0081451D" w:rsidRPr="007B75F1">
        <w:rPr>
          <w:rStyle w:val="A2"/>
          <w:rFonts w:ascii="AngsanaUPC" w:hAnsi="AngsanaUPC" w:cs="AngsanaUPC"/>
          <w:sz w:val="32"/>
          <w:szCs w:val="32"/>
        </w:rPr>
        <w:t>.</w:t>
      </w:r>
      <w:r w:rsidRPr="007B75F1">
        <w:rPr>
          <w:rStyle w:val="A2"/>
          <w:rFonts w:ascii="AngsanaUPC" w:hAnsi="AngsanaUPC" w:cs="AngsanaUPC"/>
          <w:sz w:val="32"/>
          <w:szCs w:val="32"/>
        </w:rPr>
        <w:t xml:space="preserve">3 </w:t>
      </w:r>
      <w:r w:rsidR="0081451D" w:rsidRPr="007B75F1">
        <w:rPr>
          <w:rStyle w:val="A2"/>
          <w:rFonts w:ascii="AngsanaUPC" w:hAnsi="AngsanaUPC" w:cs="AngsanaUPC"/>
          <w:sz w:val="32"/>
          <w:szCs w:val="32"/>
          <w:cs/>
        </w:rPr>
        <w:t>ผู้ที่มีส่วนร่วมท</w:t>
      </w:r>
      <w:r w:rsidR="0081451D" w:rsidRPr="007B75F1">
        <w:rPr>
          <w:rStyle w:val="A2"/>
          <w:rFonts w:ascii="AngsanaUPC" w:hAnsi="AngsanaUPC" w:cs="AngsanaUPC"/>
          <w:color w:val="000000"/>
          <w:sz w:val="32"/>
          <w:szCs w:val="32"/>
          <w:cs/>
        </w:rPr>
        <w:t>ำ</w:t>
      </w:r>
      <w:r w:rsidR="0081451D" w:rsidRPr="007B75F1">
        <w:rPr>
          <w:rStyle w:val="A2"/>
          <w:rFonts w:ascii="AngsanaUPC" w:hAnsi="AngsanaUPC" w:cs="AngsanaUPC"/>
          <w:sz w:val="32"/>
          <w:szCs w:val="32"/>
          <w:cs/>
        </w:rPr>
        <w:t>ให้เกิดความส</w:t>
      </w:r>
      <w:r w:rsidR="0081451D" w:rsidRPr="007B75F1">
        <w:rPr>
          <w:rStyle w:val="A2"/>
          <w:rFonts w:ascii="AngsanaUPC" w:hAnsi="AngsanaUPC" w:cs="AngsanaUPC"/>
          <w:color w:val="000000"/>
          <w:sz w:val="32"/>
          <w:szCs w:val="32"/>
          <w:cs/>
        </w:rPr>
        <w:t>ำ</w:t>
      </w:r>
      <w:r w:rsidR="0081451D" w:rsidRPr="007B75F1">
        <w:rPr>
          <w:rStyle w:val="A2"/>
          <w:rFonts w:ascii="AngsanaUPC" w:hAnsi="AngsanaUPC" w:cs="AngsanaUPC"/>
          <w:sz w:val="32"/>
          <w:szCs w:val="32"/>
          <w:cs/>
        </w:rPr>
        <w:t>เร็จ</w:t>
      </w:r>
      <w:r w:rsidR="0081451D" w:rsidRPr="007B75F1">
        <w:rPr>
          <w:rStyle w:val="A2"/>
          <w:rFonts w:ascii="AngsanaUPC" w:hAnsi="AngsanaUPC" w:cs="AngsanaUPC"/>
          <w:sz w:val="32"/>
          <w:szCs w:val="32"/>
        </w:rPr>
        <w:t xml:space="preserve"> </w:t>
      </w:r>
      <w:r w:rsidR="0081451D" w:rsidRPr="007B75F1">
        <w:rPr>
          <w:rStyle w:val="A2"/>
          <w:rFonts w:ascii="AngsanaUPC" w:hAnsi="AngsanaUPC" w:cs="AngsanaUPC"/>
          <w:sz w:val="32"/>
          <w:szCs w:val="32"/>
          <w:cs/>
        </w:rPr>
        <w:t>และบทบาทของบุคคลนั้น</w:t>
      </w:r>
      <w:r w:rsidR="0081451D" w:rsidRPr="007B75F1">
        <w:rPr>
          <w:rStyle w:val="A2"/>
          <w:rFonts w:ascii="AngsanaUPC" w:hAnsi="AngsanaUPC" w:cs="AngsanaUPC"/>
          <w:sz w:val="32"/>
          <w:szCs w:val="32"/>
        </w:rPr>
        <w:t xml:space="preserve"> </w:t>
      </w:r>
    </w:p>
    <w:p w:rsidR="0081451D" w:rsidRPr="00F2714A" w:rsidRDefault="005F22ED" w:rsidP="0081451D">
      <w:pPr>
        <w:pStyle w:val="Pa3"/>
        <w:spacing w:line="240" w:lineRule="auto"/>
        <w:ind w:left="720"/>
        <w:jc w:val="thaiDistribute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เกิดจาก</w:t>
      </w:r>
      <w:r w:rsidR="0081451D" w:rsidRPr="00F2714A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ความทุ่มเทของผู้สอน และความร่วมมือจากผู้เรียน</w:t>
      </w:r>
    </w:p>
    <w:p w:rsidR="0081451D" w:rsidRPr="00F2714A" w:rsidRDefault="0081451D" w:rsidP="0081451D">
      <w:pPr>
        <w:jc w:val="thaiDistribute"/>
        <w:rPr>
          <w:rFonts w:ascii="AngsanaUPC" w:hAnsi="AngsanaUPC" w:cs="AngsanaUPC"/>
        </w:rPr>
      </w:pPr>
    </w:p>
    <w:p w:rsidR="00A03003" w:rsidRDefault="0052393E" w:rsidP="00A03003">
      <w:pPr>
        <w:spacing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Style w:val="A2"/>
          <w:rFonts w:ascii="AngsanaUPC" w:hAnsi="AngsanaUPC" w:cs="AngsanaUPC"/>
          <w:sz w:val="32"/>
          <w:szCs w:val="32"/>
        </w:rPr>
        <w:t>6</w:t>
      </w:r>
      <w:r w:rsidR="0081451D" w:rsidRPr="00F2714A">
        <w:rPr>
          <w:rStyle w:val="A2"/>
          <w:rFonts w:ascii="AngsanaUPC" w:hAnsi="AngsanaUPC" w:cs="AngsanaUPC"/>
          <w:sz w:val="32"/>
          <w:szCs w:val="32"/>
        </w:rPr>
        <w:t>.</w:t>
      </w:r>
      <w:r w:rsidR="005F22ED">
        <w:rPr>
          <w:rStyle w:val="A2"/>
          <w:rFonts w:ascii="AngsanaUPC" w:hAnsi="AngsanaUPC" w:cs="AngsanaUPC"/>
          <w:sz w:val="32"/>
          <w:szCs w:val="32"/>
        </w:rPr>
        <w:t>4</w:t>
      </w:r>
      <w:r>
        <w:rPr>
          <w:rStyle w:val="A2"/>
          <w:rFonts w:ascii="AngsanaUPC" w:hAnsi="AngsanaUPC" w:cs="AngsanaUPC"/>
          <w:sz w:val="32"/>
          <w:szCs w:val="32"/>
        </w:rPr>
        <w:t xml:space="preserve"> </w:t>
      </w:r>
      <w:r w:rsidRPr="0052393E">
        <w:rPr>
          <w:rFonts w:ascii="Angsana New" w:hAnsi="Angsana New" w:cs="Angsana New" w:hint="cs"/>
          <w:b/>
          <w:bCs/>
          <w:sz w:val="32"/>
          <w:szCs w:val="32"/>
          <w:cs/>
        </w:rPr>
        <w:t>อุปสรรคหรือปัญหาในการทำงาน และแนวทางการแก้ไข</w:t>
      </w:r>
    </w:p>
    <w:p w:rsidR="0081451D" w:rsidRDefault="0081451D" w:rsidP="00A03003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 w:rsidRPr="00A03003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ไม่มี</w:t>
      </w:r>
      <w:r w:rsidR="00412DC1" w:rsidRPr="00A03003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อุปสรรคทั้งในกระบวนการสอนและกระบวนการเรียน</w:t>
      </w:r>
    </w:p>
    <w:p w:rsidR="00A03003" w:rsidRDefault="00A03003" w:rsidP="00A03003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</w:pP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ปัญหาบางอย่างที่พบถือว่ามีวิธีการแก้ไขได้   นักศึกษายอมรับกระบวนการสอนของผู้เล่า  ผู้เล่าเองก็ยอมรับวิธีการปฏิบัติตนของนักศึกษาต่อเทคนิคการสอนดังกล่าว</w:t>
      </w:r>
    </w:p>
    <w:p w:rsidR="00A03003" w:rsidRPr="00A03003" w:rsidRDefault="00A03003" w:rsidP="00A03003">
      <w:pPr>
        <w:spacing w:after="160" w:line="259" w:lineRule="auto"/>
        <w:rPr>
          <w:rStyle w:val="A2"/>
          <w:rFonts w:ascii="AngsanaUPC" w:hAnsi="AngsanaUPC" w:cs="AngsanaUPC"/>
          <w:sz w:val="32"/>
          <w:szCs w:val="32"/>
        </w:rPr>
      </w:pPr>
      <w:r w:rsidRPr="00A03003">
        <w:rPr>
          <w:rStyle w:val="A2"/>
          <w:rFonts w:ascii="AngsanaUPC" w:hAnsi="AngsanaUPC" w:cs="AngsanaUPC"/>
          <w:sz w:val="32"/>
          <w:szCs w:val="32"/>
          <w:cs/>
        </w:rPr>
        <w:t>7.  ผลลัพธ์หรือความสำเร็จที่เกิดขึ้นและสิ่งที่ผู้เล่าเรื่องที่ได้เรียนรู้จากประสบการณ์ดังกล่าว</w:t>
      </w:r>
    </w:p>
    <w:p w:rsidR="00A03003" w:rsidRDefault="00A03003" w:rsidP="00A03003">
      <w:pPr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 w:rsidRPr="00A03003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7.1 ผลลัพธ์หรือความสำเร็จที่เกิดขึ้น</w:t>
      </w:r>
    </w:p>
    <w:p w:rsidR="009B1B3F" w:rsidRPr="009B1B3F" w:rsidRDefault="009B1B3F" w:rsidP="00A03003">
      <w:pPr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</w:pPr>
      <w:r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ab/>
      </w:r>
      <w:r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7.1.1   </w:t>
      </w: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ผลลัพธ์จากการสอนด้วยวิธี </w:t>
      </w:r>
      <w:r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GPP-Based Learning </w:t>
      </w: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(การเรียนรู้จากเกม ปัญหา และโครงงาน)</w:t>
      </w:r>
    </w:p>
    <w:p w:rsidR="00512333" w:rsidRDefault="00512333" w:rsidP="00512333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512333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จากการสำรวจความพึงพอใจ และทัศนคติต่อกระบวนการสอนทั้ง </w:t>
      </w:r>
      <w:r w:rsidRPr="00512333">
        <w:rPr>
          <w:rFonts w:ascii="Angsana New" w:eastAsia="Times New Roman" w:hAnsi="Angsana New" w:cs="Angsana New"/>
          <w:spacing w:val="-4"/>
          <w:sz w:val="32"/>
          <w:szCs w:val="32"/>
        </w:rPr>
        <w:t xml:space="preserve">3 </w:t>
      </w:r>
      <w:r w:rsidRPr="00512333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แบบนี้พบว่านักศึกษาโดยเฉลี่ยมีความพึงพอใจในระดับมากที่สุด   มีทัศนคติที่ดีในระดับมากที่สุด     </w:t>
      </w:r>
    </w:p>
    <w:p w:rsidR="00512333" w:rsidRDefault="00512333" w:rsidP="00512333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พฤติกรรมที่เปลี่ยนแปลงไป  เช่น  การเข้าเรียนตรงต่อเวลามากขึ้น  ความสนใจจดจ่อต่อบทเรียนมากขึ้น  มีการปฏิสังสรรค์กับผู้สอนมากขึ้น</w:t>
      </w:r>
      <w:r w:rsidR="009B1B3F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เริ่มมีการคิดและไคร่ครวญกับสิ่งทีทำมากขึ้น</w:t>
      </w:r>
    </w:p>
    <w:p w:rsidR="00512333" w:rsidRDefault="00512333" w:rsidP="00512333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จากการให้เปิดใจถึงความรู้สึกต่อการเรียนการสอ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นในวิชานี้ในคาบสุดท้ายของการสอนทั้ง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ในด้าน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วิธี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การสอนและการกำหนดเนื้อหาบทเรียน  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พบว่า</w:t>
      </w:r>
      <w:r w:rsidR="009B1B3F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นักศึกษามีความสุขกับการเรียน  และตื่นเต้นที่จะได้มาเรียนในวิชานี้  มีการแนะนำเนื้อหาที่จะสอนเพิ่ม  เช่น  การฝึกทักษะการพูดในที่ชุมชน  การวางบุคลิกภาพ  และการได้ดูงานนอกสถานที่   </w:t>
      </w:r>
    </w:p>
    <w:p w:rsidR="009B1B3F" w:rsidRPr="00512333" w:rsidRDefault="009B1B3F" w:rsidP="00512333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สำหรับการสอนด้วยกิจกรรมเกม พบว่า  ทุกคนชอบ เพราะสนุก  ไม่คร่ำเคร่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ง  และได้เรียนรู้จากความสนุกนั้น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   นักศึกษ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า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กล้าพูด  กล้าถามมากขึ้น   บางคนที่ไม่เคยกล้าเสนอความคิดเห็นในชั้นเรียนเลยแต่สามารถแสดงความคิดเห็นได้ในวิชานี้   และการทำโครงงานนั้น  ทำให้มีความผูกพันกับเพื่อนมากขึ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้น   เพื่อนที่ไม่เคยสนิทกันมีการ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ปฏิสังสรรค์และเรียนรู้นิสัย</w:t>
      </w:r>
      <w:r w:rsidR="000959E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กัน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รวมทั้งการได้แลกเปลี่ยนความรู้ในทางวิชาการมากขึ้นด้วย   ข้อขัดแย้งหรือปัญหาในการทำงานกลุ่มที่เกิดขึ้นทำให้ได้รับบทเรียนและรู้สึกดีใจที่ได้เรียนรู้สิ่งต่างๆ จากวิชานี้</w:t>
      </w:r>
    </w:p>
    <w:p w:rsidR="009B1B3F" w:rsidRDefault="009B1B3F" w:rsidP="009B1B3F">
      <w:pPr>
        <w:tabs>
          <w:tab w:val="left" w:pos="540"/>
          <w:tab w:val="left" w:pos="720"/>
        </w:tabs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            </w:t>
      </w:r>
    </w:p>
    <w:p w:rsidR="00512333" w:rsidRDefault="009B1B3F" w:rsidP="009B1B3F">
      <w:pPr>
        <w:tabs>
          <w:tab w:val="left" w:pos="540"/>
          <w:tab w:val="left" w:pos="720"/>
        </w:tabs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lastRenderedPageBreak/>
        <w:tab/>
      </w: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  </w:t>
      </w:r>
      <w:r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7.1.1   </w:t>
      </w: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ผลลัพธ์จากการประเมินอาจารย์ผู้สอน</w:t>
      </w:r>
    </w:p>
    <w:p w:rsidR="009B1B3F" w:rsidRPr="009B1B3F" w:rsidRDefault="00F23C0A" w:rsidP="009B1B3F">
      <w:pPr>
        <w:pStyle w:val="ListParagraph"/>
        <w:numPr>
          <w:ilvl w:val="0"/>
          <w:numId w:val="13"/>
        </w:numPr>
        <w:tabs>
          <w:tab w:val="left" w:pos="540"/>
          <w:tab w:val="left" w:pos="720"/>
        </w:tabs>
        <w:spacing w:after="160" w:line="259" w:lineRule="auto"/>
        <w:ind w:firstLine="450"/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</w:pP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จากการเปิดใจโดยให้นักศึกษาประเมินวิธีการสอนและอาจารย์ผู้สอนในคาบสุดท้ายพบว่า  นักศึกษาชอบวิธีการสอนของผู้เล่า   บอกว่าผู้เล่ามีวิธีการนำเล่นเกมได้อย่างสนุกสนาน  มีทักษะในการตั้งคำถามเพื่อให้ได้คิดวิเคราะห์   ตั้งคำถามให้นักศึกษาได้ไคร่ครวญอย่างน่าสนใจ  รับฟังความคิดเห็นของนักศึกษาทุกคนโดยไม่ตัดสินว่าถูกหรือผิด   ให้นักศึกษามีโอกาสแสดงความเห็นต่อกิจกรรม  ต่อเนื้อหา ต่อเพื่อนร่วมชั้นอย่างไม่มีขอบเขตจำกัด  และที่สำคัญคือผู้เล่า  จำชื่อนักศึกษาทุกคนในชั้นเรียนได้และเรียกสนทนากันในชั้นเรียนโดยไม่ต้องดูจากรายชื่อนักศึกษา   มีการติดตามงานและโครงงานอย่างสม่ำเสมอ  และให้โอกาสกับนักศึกษาที่ทำงานผิดพลาด</w:t>
      </w:r>
      <w:r w:rsid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ในการแก้ตัวใหม่</w:t>
      </w:r>
    </w:p>
    <w:p w:rsidR="00A03003" w:rsidRPr="00A03003" w:rsidRDefault="00A03003" w:rsidP="00A03003">
      <w:pPr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 w:rsidRPr="00A03003">
        <w:rPr>
          <w:rStyle w:val="A2"/>
          <w:rFonts w:ascii="AngsanaUPC" w:hAnsi="AngsanaUPC" w:cs="AngsanaUPC"/>
          <w:b w:val="0"/>
          <w:bCs w:val="0"/>
          <w:sz w:val="32"/>
          <w:szCs w:val="32"/>
          <w:cs/>
        </w:rPr>
        <w:t>7.2 สิ่งที่ผู้เล่าเรื่องที่ได้เรียนรู้จากประสบการณ์ดังกล่าว</w:t>
      </w:r>
    </w:p>
    <w:p w:rsidR="000959ED" w:rsidRDefault="00F23C0A" w:rsidP="00C2209E">
      <w:pPr>
        <w:pStyle w:val="ListParagraph"/>
        <w:numPr>
          <w:ilvl w:val="0"/>
          <w:numId w:val="13"/>
        </w:numPr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ได้เรียนรู้และหาวิธีการกิจกรรมในลักษณะเกม</w:t>
      </w:r>
      <w:r w:rsidR="00C31FFD" w:rsidRPr="000959ED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  </w:t>
      </w:r>
      <w:r w:rsidR="00C31FFD"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พบว่าการสอนด้วยวิธีการนี้สนุกทั้งผู้สอนและผู้เรียนนอกจากนี้ยังพบอีกว่า</w:t>
      </w:r>
      <w:r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 การเรียนที่เรียกว่า  ศึกษาบันเทิง </w:t>
      </w:r>
      <w:r w:rsidRPr="000959ED">
        <w:rPr>
          <w:rStyle w:val="A2"/>
          <w:rFonts w:ascii="AngsanaUPC" w:hAnsi="AngsanaUPC" w:cs="AngsanaUPC"/>
          <w:b w:val="0"/>
          <w:bCs w:val="0"/>
          <w:sz w:val="32"/>
          <w:szCs w:val="32"/>
        </w:rPr>
        <w:t xml:space="preserve">(Edutainment) </w:t>
      </w:r>
      <w:r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นั้นเหมาะสม</w:t>
      </w:r>
      <w:r w:rsid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ใช้ได้กับทุกระดับชั้น</w:t>
      </w:r>
      <w:r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และใช้ได้ทุกยุคทุกสมัย</w:t>
      </w:r>
      <w:r w:rsidR="000959ED"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 </w:t>
      </w:r>
    </w:p>
    <w:p w:rsidR="00C31FFD" w:rsidRPr="000959ED" w:rsidRDefault="00C31FFD" w:rsidP="00C2209E">
      <w:pPr>
        <w:pStyle w:val="ListParagraph"/>
        <w:numPr>
          <w:ilvl w:val="0"/>
          <w:numId w:val="13"/>
        </w:numPr>
        <w:spacing w:after="160" w:line="259" w:lineRule="auto"/>
        <w:rPr>
          <w:rStyle w:val="A2"/>
          <w:rFonts w:ascii="AngsanaUPC" w:hAnsi="AngsanaUPC" w:cs="AngsanaUPC" w:hint="cs"/>
          <w:b w:val="0"/>
          <w:bCs w:val="0"/>
          <w:sz w:val="32"/>
          <w:szCs w:val="32"/>
        </w:rPr>
      </w:pPr>
      <w:r w:rsidRP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การคิดคำถามเพื่อให้นักศึกษาวิเคราะห์ได้เป็นเรื่องยาก  แต่เมื่อได้ตั้งคำถามแล้วนักศึกษาฝึกคิดแบบวิเคราะห์ได้แล้วก็รู้สึกภูมิใจ</w:t>
      </w:r>
    </w:p>
    <w:p w:rsidR="00C31FFD" w:rsidRDefault="00C31FFD" w:rsidP="00F23C0A">
      <w:pPr>
        <w:pStyle w:val="ListParagraph"/>
        <w:numPr>
          <w:ilvl w:val="0"/>
          <w:numId w:val="13"/>
        </w:numPr>
        <w:spacing w:after="160" w:line="259" w:lineRule="auto"/>
        <w:rPr>
          <w:rStyle w:val="A2"/>
          <w:rFonts w:ascii="AngsanaUPC" w:hAnsi="AngsanaUPC" w:cs="AngsanaUPC" w:hint="cs"/>
          <w:b w:val="0"/>
          <w:bCs w:val="0"/>
          <w:sz w:val="32"/>
          <w:szCs w:val="32"/>
        </w:rPr>
      </w:pP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การจัดกลุ่มในการทำโครงงานให้นักศึกษา ควรคละเคล้าคนในกลุ่มให้หลากหลาย  เช่น เด็กเก่ง เด็กปานกลาง  เด็กเรียนอ่อน  มี หญิง มีชาย</w:t>
      </w:r>
      <w:r w:rsidR="005E599B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มีทั้งคนช่างเจรจา ผสมกับคนเงียบขรึม  แม้นักศึกษาจะเกิดความอึดอัดที่ต้องทำงานกับเพื่อนที่ไม่คุ้นเคย</w:t>
      </w:r>
      <w:r w:rsidR="000959ED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ในระยะแรก </w:t>
      </w:r>
      <w:bookmarkStart w:id="0" w:name="_GoBack"/>
      <w:bookmarkEnd w:id="0"/>
      <w:r w:rsidR="005E599B"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 xml:space="preserve"> แต่สุดท้ายด้วยกระบวนการทำงานจะทำให้เขาได้เรียนรู้ซึ่งกันและกันจากเพื่อนใหม่</w:t>
      </w:r>
    </w:p>
    <w:p w:rsidR="005E599B" w:rsidRPr="00F23C0A" w:rsidRDefault="005E599B" w:rsidP="00F23C0A">
      <w:pPr>
        <w:pStyle w:val="ListParagraph"/>
        <w:numPr>
          <w:ilvl w:val="0"/>
          <w:numId w:val="13"/>
        </w:numPr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  <w:r>
        <w:rPr>
          <w:rStyle w:val="A2"/>
          <w:rFonts w:ascii="AngsanaUPC" w:hAnsi="AngsanaUPC" w:cs="AngsanaUPC" w:hint="cs"/>
          <w:b w:val="0"/>
          <w:bCs w:val="0"/>
          <w:sz w:val="32"/>
          <w:szCs w:val="32"/>
          <w:cs/>
        </w:rPr>
        <w:t>เหนือสิ่งอื่นใดได้พบว่า  การเตรียมวิธีการสอน คิดเทคนิคในการสอนให้สนุกและให้เกิดจินตปัญญา แก่นักศึกษานั้นยากกว่าการเตรียมทฤษฎีหรือเนื้อหารายวิชาในการสอน</w:t>
      </w:r>
    </w:p>
    <w:p w:rsidR="00A03003" w:rsidRDefault="00A03003" w:rsidP="00C31FFD">
      <w:pPr>
        <w:spacing w:after="160" w:line="259" w:lineRule="auto"/>
        <w:rPr>
          <w:rStyle w:val="A2"/>
          <w:rFonts w:ascii="AngsanaUPC" w:hAnsi="AngsanaUPC" w:cs="AngsanaUPC" w:hint="cs"/>
          <w:b w:val="0"/>
          <w:bCs w:val="0"/>
          <w:sz w:val="32"/>
          <w:szCs w:val="32"/>
        </w:rPr>
      </w:pPr>
    </w:p>
    <w:p w:rsidR="00A03003" w:rsidRDefault="00A03003" w:rsidP="00A03003">
      <w:pPr>
        <w:spacing w:after="160" w:line="259" w:lineRule="auto"/>
        <w:rPr>
          <w:rStyle w:val="A2"/>
          <w:rFonts w:ascii="AngsanaUPC" w:hAnsi="AngsanaUPC" w:cs="AngsanaUPC"/>
          <w:b w:val="0"/>
          <w:bCs w:val="0"/>
          <w:sz w:val="32"/>
          <w:szCs w:val="32"/>
        </w:rPr>
      </w:pPr>
    </w:p>
    <w:sectPr w:rsidR="00A03003" w:rsidSect="0056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911"/>
    <w:multiLevelType w:val="hybridMultilevel"/>
    <w:tmpl w:val="5998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F1231"/>
    <w:multiLevelType w:val="hybridMultilevel"/>
    <w:tmpl w:val="2554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995"/>
    <w:multiLevelType w:val="hybridMultilevel"/>
    <w:tmpl w:val="64DA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2CD"/>
    <w:multiLevelType w:val="hybridMultilevel"/>
    <w:tmpl w:val="4F909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C03F7"/>
    <w:multiLevelType w:val="hybridMultilevel"/>
    <w:tmpl w:val="764495A6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5" w15:restartNumberingAfterBreak="0">
    <w:nsid w:val="268C74EC"/>
    <w:multiLevelType w:val="hybridMultilevel"/>
    <w:tmpl w:val="8C74C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A850E6"/>
    <w:multiLevelType w:val="hybridMultilevel"/>
    <w:tmpl w:val="BF9C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4D8C"/>
    <w:multiLevelType w:val="hybridMultilevel"/>
    <w:tmpl w:val="5814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952"/>
    <w:multiLevelType w:val="hybridMultilevel"/>
    <w:tmpl w:val="487AE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7D0AF8"/>
    <w:multiLevelType w:val="hybridMultilevel"/>
    <w:tmpl w:val="EBBE9A9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704F680F"/>
    <w:multiLevelType w:val="hybridMultilevel"/>
    <w:tmpl w:val="8834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A1349"/>
    <w:multiLevelType w:val="hybridMultilevel"/>
    <w:tmpl w:val="1FE60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B7407C"/>
    <w:multiLevelType w:val="hybridMultilevel"/>
    <w:tmpl w:val="134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D"/>
    <w:rsid w:val="000959ED"/>
    <w:rsid w:val="00257AD1"/>
    <w:rsid w:val="002B150F"/>
    <w:rsid w:val="002E59D7"/>
    <w:rsid w:val="00412DC1"/>
    <w:rsid w:val="00512333"/>
    <w:rsid w:val="0052393E"/>
    <w:rsid w:val="00540502"/>
    <w:rsid w:val="005E599B"/>
    <w:rsid w:val="005F22ED"/>
    <w:rsid w:val="006664C6"/>
    <w:rsid w:val="007B75F1"/>
    <w:rsid w:val="007C60CF"/>
    <w:rsid w:val="0081451D"/>
    <w:rsid w:val="00876535"/>
    <w:rsid w:val="00960A9B"/>
    <w:rsid w:val="00964ED6"/>
    <w:rsid w:val="009B1B3F"/>
    <w:rsid w:val="00A03003"/>
    <w:rsid w:val="00AF2569"/>
    <w:rsid w:val="00B7369B"/>
    <w:rsid w:val="00B74210"/>
    <w:rsid w:val="00C31FFD"/>
    <w:rsid w:val="00CC4E78"/>
    <w:rsid w:val="00DF6E66"/>
    <w:rsid w:val="00F23C0A"/>
    <w:rsid w:val="00F32D4E"/>
    <w:rsid w:val="00F67CFD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BC6AF-926F-4BC2-99AE-58ED4C6F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1451D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2">
    <w:name w:val="A2"/>
    <w:uiPriority w:val="99"/>
    <w:rsid w:val="0081451D"/>
    <w:rPr>
      <w:b/>
      <w:bCs/>
      <w:color w:val="221E1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1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51D"/>
    <w:rPr>
      <w:b/>
      <w:bCs/>
    </w:rPr>
  </w:style>
  <w:style w:type="paragraph" w:styleId="ListParagraph">
    <w:name w:val="List Paragraph"/>
    <w:basedOn w:val="Normal"/>
    <w:uiPriority w:val="34"/>
    <w:qFormat/>
    <w:rsid w:val="006664C6"/>
    <w:pPr>
      <w:ind w:left="720"/>
      <w:contextualSpacing/>
    </w:pPr>
  </w:style>
  <w:style w:type="table" w:styleId="TableGrid">
    <w:name w:val="Table Grid"/>
    <w:basedOn w:val="TableNormal"/>
    <w:uiPriority w:val="39"/>
    <w:rsid w:val="002B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kowit rapeepisarn</dc:creator>
  <cp:keywords/>
  <dc:description/>
  <cp:lastModifiedBy>kowit rapeepisarn</cp:lastModifiedBy>
  <cp:revision>8</cp:revision>
  <dcterms:created xsi:type="dcterms:W3CDTF">2016-01-29T08:09:00Z</dcterms:created>
  <dcterms:modified xsi:type="dcterms:W3CDTF">2016-02-03T01:11:00Z</dcterms:modified>
</cp:coreProperties>
</file>